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070" w:rsidRPr="00010064" w:rsidRDefault="000D4070" w:rsidP="009E3830">
      <w:pPr>
        <w:pStyle w:val="13"/>
        <w:ind w:left="1"/>
        <w:jc w:val="both"/>
      </w:pPr>
      <w:bookmarkStart w:id="0" w:name="_Toc474742353"/>
      <w:proofErr w:type="spellStart"/>
      <w:r w:rsidRPr="00010064">
        <w:rPr>
          <w:rFonts w:hint="eastAsia"/>
        </w:rPr>
        <w:t>財團法人中華民國證券櫃檯買賣中心</w:t>
      </w:r>
      <w:r w:rsidRPr="00010064">
        <w:t>指數股票型基金受益憑證流動量提供者作業要點</w:t>
      </w:r>
      <w:r w:rsidRPr="00010064">
        <w:rPr>
          <w:rFonts w:hint="eastAsia"/>
        </w:rPr>
        <w:t>第陸點</w:t>
      </w:r>
      <w:r w:rsidR="00360FF7" w:rsidRPr="00010064">
        <w:rPr>
          <w:rFonts w:hint="eastAsia"/>
        </w:rPr>
        <w:t>之一</w:t>
      </w:r>
      <w:r w:rsidRPr="00010064">
        <w:rPr>
          <w:rFonts w:hint="eastAsia"/>
        </w:rPr>
        <w:t>修正條文對照表</w:t>
      </w:r>
      <w:bookmarkEnd w:id="0"/>
      <w:proofErr w:type="spellEnd"/>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85"/>
        <w:gridCol w:w="3285"/>
        <w:gridCol w:w="3286"/>
      </w:tblGrid>
      <w:tr w:rsidR="00010064" w:rsidRPr="00010064" w:rsidTr="00D43EC2">
        <w:trPr>
          <w:tblHeader/>
        </w:trPr>
        <w:tc>
          <w:tcPr>
            <w:tcW w:w="3285" w:type="dxa"/>
            <w:shd w:val="clear" w:color="auto" w:fill="auto"/>
          </w:tcPr>
          <w:p w:rsidR="000D4070" w:rsidRPr="00010064" w:rsidRDefault="000D4070" w:rsidP="00D43EC2">
            <w:pPr>
              <w:jc w:val="distribute"/>
              <w:rPr>
                <w:rFonts w:ascii="標楷體" w:eastAsia="標楷體" w:hAnsi="標楷體"/>
              </w:rPr>
            </w:pPr>
            <w:r w:rsidRPr="00010064">
              <w:rPr>
                <w:rFonts w:ascii="標楷體" w:eastAsia="標楷體" w:hAnsi="標楷體" w:hint="eastAsia"/>
              </w:rPr>
              <w:t>修正條文</w:t>
            </w:r>
          </w:p>
        </w:tc>
        <w:tc>
          <w:tcPr>
            <w:tcW w:w="3285" w:type="dxa"/>
            <w:shd w:val="clear" w:color="auto" w:fill="auto"/>
          </w:tcPr>
          <w:p w:rsidR="000D4070" w:rsidRPr="00010064" w:rsidRDefault="000D4070" w:rsidP="00D43EC2">
            <w:pPr>
              <w:jc w:val="distribute"/>
              <w:rPr>
                <w:rFonts w:ascii="標楷體" w:eastAsia="標楷體" w:hAnsi="標楷體"/>
              </w:rPr>
            </w:pPr>
            <w:r w:rsidRPr="00010064">
              <w:rPr>
                <w:rFonts w:ascii="標楷體" w:eastAsia="標楷體" w:hAnsi="標楷體" w:hint="eastAsia"/>
              </w:rPr>
              <w:t>現行條文</w:t>
            </w:r>
          </w:p>
        </w:tc>
        <w:tc>
          <w:tcPr>
            <w:tcW w:w="3286" w:type="dxa"/>
            <w:shd w:val="clear" w:color="auto" w:fill="auto"/>
          </w:tcPr>
          <w:p w:rsidR="000D4070" w:rsidRPr="00010064" w:rsidRDefault="000D4070" w:rsidP="00D43EC2">
            <w:pPr>
              <w:jc w:val="distribute"/>
              <w:rPr>
                <w:rFonts w:ascii="標楷體" w:eastAsia="標楷體" w:hAnsi="標楷體"/>
              </w:rPr>
            </w:pPr>
            <w:r w:rsidRPr="00010064">
              <w:rPr>
                <w:rFonts w:ascii="標楷體" w:eastAsia="標楷體" w:hAnsi="標楷體" w:hint="eastAsia"/>
              </w:rPr>
              <w:t>說明</w:t>
            </w:r>
          </w:p>
        </w:tc>
      </w:tr>
      <w:tr w:rsidR="005159B9" w:rsidRPr="00010064" w:rsidTr="00D43EC2">
        <w:tc>
          <w:tcPr>
            <w:tcW w:w="3285" w:type="dxa"/>
            <w:shd w:val="clear" w:color="auto" w:fill="auto"/>
          </w:tcPr>
          <w:p w:rsidR="005159B9" w:rsidRPr="00010064" w:rsidRDefault="005159B9" w:rsidP="005159B9">
            <w:pPr>
              <w:widowControl/>
              <w:ind w:left="480" w:hangingChars="200" w:hanging="480"/>
              <w:jc w:val="both"/>
              <w:rPr>
                <w:rFonts w:ascii="標楷體" w:eastAsia="標楷體" w:hAnsi="標楷體" w:cs="細明體"/>
                <w:kern w:val="0"/>
                <w:szCs w:val="24"/>
              </w:rPr>
            </w:pPr>
            <w:r w:rsidRPr="00010064">
              <w:rPr>
                <w:rFonts w:ascii="標楷體" w:eastAsia="標楷體" w:hAnsi="標楷體" w:cs="細明體" w:hint="eastAsia"/>
                <w:kern w:val="0"/>
                <w:szCs w:val="24"/>
              </w:rPr>
              <w:t>陸之一、指數股票型基金受益憑證如連續三個月有以下市場行情揭示情事，本中心將通知發行指數股票型基金受益憑證之投信事業於通知後次月起二個月內改善；未於期限內改善者，本中心將發函警告</w:t>
            </w:r>
            <w:r w:rsidRPr="00010064">
              <w:rPr>
                <w:rFonts w:ascii="標楷體" w:eastAsia="標楷體" w:hAnsi="標楷體" w:cs="細明體" w:hint="eastAsia"/>
                <w:kern w:val="0"/>
                <w:szCs w:val="24"/>
                <w:u w:val="single"/>
              </w:rPr>
              <w:t>；</w:t>
            </w:r>
            <w:r w:rsidRPr="00010064">
              <w:rPr>
                <w:rFonts w:ascii="標楷體" w:eastAsia="標楷體" w:hAnsi="標楷體" w:cs="細明體" w:hint="eastAsia"/>
                <w:kern w:val="0"/>
                <w:szCs w:val="24"/>
              </w:rPr>
              <w:t>自次月起二個月內仍未改善，視為違反指數股票型基金受益憑證櫃檯買賣契約，本中心對該投信事業課以新臺幣</w:t>
            </w:r>
            <w:proofErr w:type="gramStart"/>
            <w:r w:rsidRPr="00010064">
              <w:rPr>
                <w:rFonts w:ascii="標楷體" w:eastAsia="標楷體" w:hAnsi="標楷體" w:cs="細明體" w:hint="eastAsia"/>
                <w:kern w:val="0"/>
                <w:szCs w:val="24"/>
              </w:rPr>
              <w:t>三</w:t>
            </w:r>
            <w:proofErr w:type="gramEnd"/>
            <w:r w:rsidRPr="00010064">
              <w:rPr>
                <w:rFonts w:ascii="標楷體" w:eastAsia="標楷體" w:hAnsi="標楷體" w:cs="細明體" w:hint="eastAsia"/>
                <w:kern w:val="0"/>
                <w:szCs w:val="24"/>
              </w:rPr>
              <w:t>萬元之違約金，且每三</w:t>
            </w:r>
            <w:proofErr w:type="gramStart"/>
            <w:r w:rsidRPr="00010064">
              <w:rPr>
                <w:rFonts w:ascii="標楷體" w:eastAsia="標楷體" w:hAnsi="標楷體" w:cs="細明體" w:hint="eastAsia"/>
                <w:kern w:val="0"/>
                <w:szCs w:val="24"/>
              </w:rPr>
              <w:t>個</w:t>
            </w:r>
            <w:proofErr w:type="gramEnd"/>
            <w:r w:rsidRPr="00010064">
              <w:rPr>
                <w:rFonts w:ascii="標楷體" w:eastAsia="標楷體" w:hAnsi="標楷體" w:cs="細明體" w:hint="eastAsia"/>
                <w:kern w:val="0"/>
                <w:szCs w:val="24"/>
              </w:rPr>
              <w:t>月查處一次並得連續處分至改善為止。</w:t>
            </w:r>
          </w:p>
          <w:p w:rsidR="005159B9" w:rsidRPr="00010064" w:rsidRDefault="005159B9" w:rsidP="005159B9">
            <w:pPr>
              <w:widowControl/>
              <w:spacing w:line="280" w:lineRule="atLeast"/>
              <w:ind w:leftChars="200" w:left="480" w:firstLineChars="200" w:firstLine="480"/>
              <w:jc w:val="both"/>
              <w:rPr>
                <w:rFonts w:ascii="標楷體" w:eastAsia="標楷體" w:hAnsi="標楷體" w:cs="細明體"/>
                <w:kern w:val="0"/>
                <w:szCs w:val="24"/>
              </w:rPr>
            </w:pPr>
            <w:r w:rsidRPr="00010064">
              <w:rPr>
                <w:rFonts w:ascii="標楷體" w:eastAsia="標楷體" w:hAnsi="標楷體" w:cs="細明體" w:hint="eastAsia"/>
                <w:kern w:val="0"/>
                <w:szCs w:val="24"/>
              </w:rPr>
              <w:t>國內成分</w:t>
            </w:r>
            <w:r w:rsidRPr="00010064">
              <w:rPr>
                <w:rFonts w:ascii="標楷體" w:eastAsia="標楷體" w:hAnsi="標楷體" w:cs="細明體" w:hint="eastAsia"/>
                <w:kern w:val="0"/>
                <w:szCs w:val="24"/>
                <w:u w:val="single"/>
              </w:rPr>
              <w:t>證券</w:t>
            </w:r>
            <w:r w:rsidRPr="00010064">
              <w:rPr>
                <w:rFonts w:ascii="標楷體" w:eastAsia="標楷體" w:hAnsi="標楷體" w:cs="細明體" w:hint="eastAsia"/>
                <w:kern w:val="0"/>
                <w:szCs w:val="24"/>
              </w:rPr>
              <w:t>指數股票型基金受益憑證</w:t>
            </w:r>
            <w:r w:rsidRPr="00010064">
              <w:rPr>
                <w:rFonts w:ascii="標楷體" w:eastAsia="標楷體" w:hAnsi="標楷體" w:cs="細明體" w:hint="eastAsia"/>
                <w:kern w:val="0"/>
                <w:szCs w:val="24"/>
                <w:u w:val="single"/>
              </w:rPr>
              <w:t>及槓桿反向指數股票型基金受益憑證之標的指數成分證券皆為國內股票者</w:t>
            </w:r>
            <w:r w:rsidRPr="00010064">
              <w:rPr>
                <w:rFonts w:ascii="標楷體" w:eastAsia="標楷體" w:hAnsi="標楷體" w:cs="細明體" w:hint="eastAsia"/>
                <w:kern w:val="0"/>
                <w:szCs w:val="24"/>
              </w:rPr>
              <w:t>，其於開市前三十分鐘至收市之市場行情揭示（含開市前及收市前一段時間試算買賣揭示價格），每月分別不得有下列情事超過二次：</w:t>
            </w:r>
          </w:p>
          <w:p w:rsidR="005159B9" w:rsidRPr="00010064" w:rsidRDefault="005159B9" w:rsidP="005159B9">
            <w:pPr>
              <w:widowControl/>
              <w:spacing w:line="280" w:lineRule="atLeast"/>
              <w:ind w:leftChars="100" w:left="720" w:hangingChars="200" w:hanging="480"/>
              <w:jc w:val="both"/>
              <w:rPr>
                <w:rFonts w:ascii="標楷體" w:eastAsia="標楷體" w:hAnsi="標楷體" w:cs="細明體"/>
                <w:kern w:val="0"/>
                <w:szCs w:val="24"/>
              </w:rPr>
            </w:pPr>
            <w:r w:rsidRPr="00010064">
              <w:rPr>
                <w:rFonts w:ascii="標楷體" w:eastAsia="標楷體" w:hAnsi="標楷體" w:cs="細明體" w:hint="eastAsia"/>
                <w:kern w:val="0"/>
                <w:szCs w:val="24"/>
              </w:rPr>
              <w:t>一、揭示價格除漲停買進或跌停賣出者外，市場行情揭示僅有買進或賣出揭示價格且持續逾三分鐘。</w:t>
            </w:r>
          </w:p>
          <w:p w:rsidR="005159B9" w:rsidRPr="00010064" w:rsidRDefault="005159B9" w:rsidP="005159B9">
            <w:pPr>
              <w:widowControl/>
              <w:spacing w:line="280" w:lineRule="atLeast"/>
              <w:ind w:leftChars="100" w:left="720" w:hangingChars="200" w:hanging="480"/>
              <w:jc w:val="both"/>
              <w:rPr>
                <w:rFonts w:ascii="標楷體" w:eastAsia="標楷體" w:hAnsi="標楷體" w:cs="細明體"/>
                <w:kern w:val="0"/>
                <w:szCs w:val="24"/>
              </w:rPr>
            </w:pPr>
            <w:r w:rsidRPr="00010064">
              <w:rPr>
                <w:rFonts w:ascii="標楷體" w:eastAsia="標楷體" w:hAnsi="標楷體" w:cs="細明體" w:hint="eastAsia"/>
                <w:kern w:val="0"/>
                <w:szCs w:val="24"/>
              </w:rPr>
              <w:t>二、最佳一檔買賣價差大於百分之一且持續逾十分鐘。</w:t>
            </w:r>
          </w:p>
          <w:p w:rsidR="005159B9" w:rsidRPr="00010064" w:rsidRDefault="005159B9" w:rsidP="005159B9">
            <w:pPr>
              <w:widowControl/>
              <w:spacing w:line="280" w:lineRule="atLeast"/>
              <w:ind w:leftChars="100" w:left="720" w:hangingChars="200" w:hanging="480"/>
              <w:jc w:val="both"/>
              <w:rPr>
                <w:rFonts w:ascii="標楷體" w:eastAsia="標楷體" w:hAnsi="標楷體" w:cs="細明體"/>
                <w:kern w:val="0"/>
                <w:szCs w:val="24"/>
              </w:rPr>
            </w:pPr>
            <w:r w:rsidRPr="00010064">
              <w:rPr>
                <w:rFonts w:ascii="標楷體" w:eastAsia="標楷體" w:hAnsi="標楷體" w:cs="細明體" w:hint="eastAsia"/>
                <w:kern w:val="0"/>
                <w:szCs w:val="24"/>
              </w:rPr>
              <w:t>三、遇有本中心業務規則第三十五條第四項及第三十五條之十一情事，須延緩撮合時間時，得排除前述時間之計算。</w:t>
            </w:r>
          </w:p>
          <w:p w:rsidR="005159B9" w:rsidRPr="00010064" w:rsidRDefault="005159B9" w:rsidP="005159B9">
            <w:pPr>
              <w:widowControl/>
              <w:spacing w:line="280" w:lineRule="atLeast"/>
              <w:ind w:leftChars="200" w:left="480" w:firstLineChars="200" w:firstLine="480"/>
              <w:jc w:val="both"/>
              <w:rPr>
                <w:rFonts w:ascii="標楷體" w:eastAsia="標楷體" w:hAnsi="標楷體" w:cs="細明體"/>
                <w:kern w:val="0"/>
                <w:szCs w:val="24"/>
              </w:rPr>
            </w:pPr>
            <w:r w:rsidRPr="00010064">
              <w:rPr>
                <w:rFonts w:ascii="標楷體" w:eastAsia="標楷體" w:hAnsi="標楷體" w:cs="細明體" w:hint="eastAsia"/>
                <w:kern w:val="0"/>
                <w:szCs w:val="24"/>
              </w:rPr>
              <w:lastRenderedPageBreak/>
              <w:t>國外成分</w:t>
            </w:r>
            <w:r w:rsidRPr="00010064">
              <w:rPr>
                <w:rFonts w:ascii="標楷體" w:eastAsia="標楷體" w:hAnsi="標楷體" w:cs="細明體" w:hint="eastAsia"/>
                <w:kern w:val="0"/>
                <w:szCs w:val="24"/>
                <w:u w:val="single"/>
              </w:rPr>
              <w:t>證券指數股票型基金受益憑證、標的指數成分證券含一種以上國外有價證券之槓桿反向指數股票型基金受益憑證</w:t>
            </w:r>
            <w:r w:rsidR="009A45B3" w:rsidRPr="00010064">
              <w:rPr>
                <w:rFonts w:ascii="標楷體" w:eastAsia="標楷體" w:hAnsi="標楷體" w:cs="細明體" w:hint="eastAsia"/>
                <w:kern w:val="0"/>
                <w:szCs w:val="24"/>
                <w:u w:val="single"/>
              </w:rPr>
              <w:t>、</w:t>
            </w:r>
            <w:r w:rsidRPr="00010064">
              <w:rPr>
                <w:rFonts w:ascii="標楷體" w:eastAsia="標楷體" w:hAnsi="標楷體" w:cs="細明體" w:hint="eastAsia"/>
                <w:kern w:val="0"/>
                <w:szCs w:val="24"/>
                <w:u w:val="single"/>
              </w:rPr>
              <w:t>國內債券成分指數股票型基金受益憑證</w:t>
            </w:r>
            <w:r w:rsidR="009A45B3" w:rsidRPr="00010064">
              <w:rPr>
                <w:rFonts w:ascii="標楷體" w:eastAsia="標楷體" w:hAnsi="標楷體" w:cs="細明體" w:hint="eastAsia"/>
                <w:kern w:val="0"/>
                <w:szCs w:val="24"/>
                <w:u w:val="single"/>
              </w:rPr>
              <w:t>及</w:t>
            </w:r>
            <w:r w:rsidR="009A45B3" w:rsidRPr="00010064">
              <w:rPr>
                <w:rFonts w:ascii="標楷體" w:eastAsia="標楷體" w:hAnsi="標楷體" w:cs="新細明體" w:hint="eastAsia"/>
                <w:kern w:val="0"/>
                <w:szCs w:val="24"/>
                <w:u w:val="single"/>
              </w:rPr>
              <w:t>國內債券成分之槓桿反向</w:t>
            </w:r>
            <w:r w:rsidR="009A45B3" w:rsidRPr="00010064">
              <w:rPr>
                <w:rFonts w:ascii="標楷體" w:eastAsia="標楷體" w:hAnsi="標楷體" w:cs="細明體" w:hint="eastAsia"/>
                <w:kern w:val="0"/>
                <w:szCs w:val="24"/>
              </w:rPr>
              <w:t>指數股票型基金受益憑證</w:t>
            </w:r>
            <w:r w:rsidRPr="00010064">
              <w:rPr>
                <w:rFonts w:ascii="標楷體" w:eastAsia="標楷體" w:hAnsi="標楷體" w:cs="細明體" w:hint="eastAsia"/>
                <w:kern w:val="0"/>
                <w:szCs w:val="24"/>
              </w:rPr>
              <w:t>，其於開市前三十分鐘至收市之市場行情揭示（含開市前及收市前一段時間試算買賣揭示價格）每月合計不得有下列情事超過六次：</w:t>
            </w:r>
          </w:p>
          <w:p w:rsidR="005159B9" w:rsidRPr="00010064" w:rsidRDefault="005159B9" w:rsidP="005159B9">
            <w:pPr>
              <w:widowControl/>
              <w:spacing w:line="280" w:lineRule="atLeast"/>
              <w:ind w:leftChars="100" w:left="720" w:hangingChars="200" w:hanging="480"/>
              <w:jc w:val="both"/>
              <w:rPr>
                <w:rFonts w:ascii="標楷體" w:eastAsia="標楷體" w:hAnsi="標楷體" w:cs="細明體"/>
                <w:kern w:val="0"/>
                <w:szCs w:val="24"/>
              </w:rPr>
            </w:pPr>
            <w:r w:rsidRPr="00010064">
              <w:rPr>
                <w:rFonts w:ascii="標楷體" w:eastAsia="標楷體" w:hAnsi="標楷體" w:cs="細明體" w:hint="eastAsia"/>
                <w:kern w:val="0"/>
                <w:szCs w:val="24"/>
              </w:rPr>
              <w:t>一、揭示價格除漲停買進或跌停賣出者外，市場行情揭示僅有買進或賣出揭示價格且持續逾十分鐘。</w:t>
            </w:r>
          </w:p>
          <w:p w:rsidR="005159B9" w:rsidRPr="00010064" w:rsidRDefault="005159B9" w:rsidP="005159B9">
            <w:pPr>
              <w:widowControl/>
              <w:spacing w:line="280" w:lineRule="atLeast"/>
              <w:ind w:leftChars="100" w:left="720" w:hangingChars="200" w:hanging="480"/>
              <w:jc w:val="both"/>
              <w:rPr>
                <w:rFonts w:ascii="標楷體" w:eastAsia="標楷體" w:hAnsi="標楷體" w:cs="細明體"/>
                <w:kern w:val="0"/>
                <w:szCs w:val="24"/>
              </w:rPr>
            </w:pPr>
            <w:r w:rsidRPr="00010064">
              <w:rPr>
                <w:rFonts w:ascii="標楷體" w:eastAsia="標楷體" w:hAnsi="標楷體" w:cs="細明體" w:hint="eastAsia"/>
                <w:kern w:val="0"/>
                <w:szCs w:val="24"/>
              </w:rPr>
              <w:t>二、最佳一檔買賣價差大於百分之三且持續逾十分鐘。</w:t>
            </w:r>
          </w:p>
          <w:p w:rsidR="005159B9" w:rsidRPr="00010064" w:rsidRDefault="005159B9" w:rsidP="005159B9">
            <w:pPr>
              <w:widowControl/>
              <w:spacing w:line="280" w:lineRule="atLeast"/>
              <w:ind w:leftChars="100" w:left="720" w:hangingChars="200" w:hanging="480"/>
              <w:jc w:val="both"/>
              <w:rPr>
                <w:rFonts w:ascii="標楷體" w:eastAsia="標楷體" w:hAnsi="標楷體" w:cs="細明體"/>
                <w:kern w:val="0"/>
                <w:szCs w:val="24"/>
              </w:rPr>
            </w:pPr>
            <w:r w:rsidRPr="00010064">
              <w:rPr>
                <w:rFonts w:ascii="標楷體" w:eastAsia="標楷體" w:hAnsi="標楷體" w:cs="細明體" w:hint="eastAsia"/>
                <w:kern w:val="0"/>
                <w:szCs w:val="24"/>
              </w:rPr>
              <w:t>三、遇有本中心業務規則第三十五條第四項及第三十五條之十一情事，須延緩撮合時間，得排除前述次數之計算。</w:t>
            </w:r>
          </w:p>
          <w:p w:rsidR="005159B9" w:rsidRPr="00010064" w:rsidRDefault="005159B9" w:rsidP="005159B9">
            <w:pPr>
              <w:widowControl/>
              <w:spacing w:line="280" w:lineRule="atLeast"/>
              <w:ind w:leftChars="100" w:left="720" w:hangingChars="200" w:hanging="480"/>
              <w:jc w:val="both"/>
              <w:rPr>
                <w:rFonts w:ascii="標楷體" w:eastAsia="標楷體" w:hAnsi="標楷體" w:cs="細明體"/>
                <w:kern w:val="0"/>
                <w:szCs w:val="24"/>
              </w:rPr>
            </w:pPr>
            <w:r w:rsidRPr="00010064">
              <w:rPr>
                <w:rFonts w:ascii="標楷體" w:eastAsia="標楷體" w:hAnsi="標楷體" w:cs="細明體" w:hint="eastAsia"/>
                <w:kern w:val="0"/>
                <w:szCs w:val="24"/>
              </w:rPr>
              <w:t>四、國外成分股及債券成分指數股票型基金之標的指數成分證券，其國外有價證券流通市場休市時，該國外成分股及債券成分指數股票型基金受益憑證當日市場行情揭示排除前述次數之計算。</w:t>
            </w:r>
          </w:p>
          <w:p w:rsidR="005159B9" w:rsidRPr="00010064" w:rsidRDefault="005159B9" w:rsidP="008E74DB">
            <w:pPr>
              <w:widowControl/>
              <w:spacing w:line="280" w:lineRule="atLeast"/>
              <w:ind w:leftChars="100" w:left="720" w:hangingChars="200" w:hanging="480"/>
              <w:jc w:val="both"/>
              <w:rPr>
                <w:rFonts w:ascii="標楷體" w:eastAsia="標楷體" w:hAnsi="標楷體" w:cs="細明體"/>
                <w:kern w:val="0"/>
                <w:szCs w:val="24"/>
                <w:u w:val="single"/>
              </w:rPr>
            </w:pPr>
            <w:r w:rsidRPr="00010064">
              <w:rPr>
                <w:rFonts w:ascii="標楷體" w:eastAsia="標楷體" w:hAnsi="標楷體" w:cs="細明體" w:hint="eastAsia"/>
                <w:kern w:val="0"/>
                <w:szCs w:val="24"/>
                <w:u w:val="single"/>
              </w:rPr>
              <w:t>五、槓桿反向指數股票型基金之標的指數成分證券，其國外有價證券流</w:t>
            </w:r>
            <w:r w:rsidRPr="00010064">
              <w:rPr>
                <w:rFonts w:ascii="標楷體" w:eastAsia="標楷體" w:hAnsi="標楷體" w:cs="細明體" w:hint="eastAsia"/>
                <w:kern w:val="0"/>
                <w:szCs w:val="24"/>
                <w:u w:val="single"/>
              </w:rPr>
              <w:lastRenderedPageBreak/>
              <w:t>通市場休市時，該槓桿反向指數股票型基金受益憑證當日市場行情揭示排除前述次數之計算。</w:t>
            </w:r>
          </w:p>
        </w:tc>
        <w:tc>
          <w:tcPr>
            <w:tcW w:w="3285" w:type="dxa"/>
            <w:shd w:val="clear" w:color="auto" w:fill="auto"/>
          </w:tcPr>
          <w:p w:rsidR="005159B9" w:rsidRPr="00010064" w:rsidRDefault="005159B9" w:rsidP="005159B9">
            <w:pPr>
              <w:widowControl/>
              <w:ind w:left="480" w:hangingChars="200" w:hanging="480"/>
              <w:jc w:val="both"/>
              <w:rPr>
                <w:rFonts w:ascii="標楷體" w:eastAsia="標楷體" w:hAnsi="標楷體" w:cs="細明體"/>
                <w:kern w:val="0"/>
                <w:szCs w:val="24"/>
              </w:rPr>
            </w:pPr>
            <w:r w:rsidRPr="00010064">
              <w:rPr>
                <w:rFonts w:ascii="標楷體" w:eastAsia="標楷體" w:hAnsi="標楷體" w:cs="細明體" w:hint="eastAsia"/>
                <w:kern w:val="0"/>
                <w:szCs w:val="24"/>
              </w:rPr>
              <w:lastRenderedPageBreak/>
              <w:t>陸之一、指數股票型基金受益憑證如連續三個月有以下市場行情揭示情事，本中心將通知發行指數股票型基金受益憑證之投信事業於通知後次月起二個月內改善；未於期限內改善者，本中心將發函警告</w:t>
            </w:r>
            <w:r w:rsidRPr="00010064">
              <w:rPr>
                <w:rFonts w:ascii="標楷體" w:eastAsia="標楷體" w:hAnsi="標楷體" w:cs="細明體" w:hint="eastAsia"/>
                <w:kern w:val="0"/>
                <w:szCs w:val="24"/>
                <w:u w:val="single"/>
              </w:rPr>
              <w:t>，</w:t>
            </w:r>
            <w:r w:rsidRPr="00010064">
              <w:rPr>
                <w:rFonts w:ascii="標楷體" w:eastAsia="標楷體" w:hAnsi="標楷體" w:cs="細明體" w:hint="eastAsia"/>
                <w:kern w:val="0"/>
                <w:szCs w:val="24"/>
              </w:rPr>
              <w:t>自次月起二個月內仍未改善，視為違反指數股票型基金受益憑證櫃檯買賣契約，本中心對該投信事業課以新臺幣</w:t>
            </w:r>
            <w:proofErr w:type="gramStart"/>
            <w:r w:rsidRPr="00010064">
              <w:rPr>
                <w:rFonts w:ascii="標楷體" w:eastAsia="標楷體" w:hAnsi="標楷體" w:cs="細明體" w:hint="eastAsia"/>
                <w:kern w:val="0"/>
                <w:szCs w:val="24"/>
              </w:rPr>
              <w:t>三</w:t>
            </w:r>
            <w:proofErr w:type="gramEnd"/>
            <w:r w:rsidRPr="00010064">
              <w:rPr>
                <w:rFonts w:ascii="標楷體" w:eastAsia="標楷體" w:hAnsi="標楷體" w:cs="細明體" w:hint="eastAsia"/>
                <w:kern w:val="0"/>
                <w:szCs w:val="24"/>
              </w:rPr>
              <w:t>萬元之違約金，且每三</w:t>
            </w:r>
            <w:proofErr w:type="gramStart"/>
            <w:r w:rsidRPr="00010064">
              <w:rPr>
                <w:rFonts w:ascii="標楷體" w:eastAsia="標楷體" w:hAnsi="標楷體" w:cs="細明體" w:hint="eastAsia"/>
                <w:kern w:val="0"/>
                <w:szCs w:val="24"/>
              </w:rPr>
              <w:t>個</w:t>
            </w:r>
            <w:proofErr w:type="gramEnd"/>
            <w:r w:rsidRPr="00010064">
              <w:rPr>
                <w:rFonts w:ascii="標楷體" w:eastAsia="標楷體" w:hAnsi="標楷體" w:cs="細明體" w:hint="eastAsia"/>
                <w:kern w:val="0"/>
                <w:szCs w:val="24"/>
              </w:rPr>
              <w:t>月查處一次並得連續處分至改善為止。</w:t>
            </w:r>
          </w:p>
          <w:p w:rsidR="005159B9" w:rsidRPr="00010064" w:rsidRDefault="005159B9" w:rsidP="005159B9">
            <w:pPr>
              <w:widowControl/>
              <w:spacing w:line="280" w:lineRule="atLeast"/>
              <w:ind w:leftChars="200" w:left="480" w:firstLineChars="200" w:firstLine="480"/>
              <w:jc w:val="both"/>
              <w:rPr>
                <w:rFonts w:ascii="標楷體" w:eastAsia="標楷體" w:hAnsi="標楷體" w:cs="細明體"/>
                <w:kern w:val="0"/>
                <w:szCs w:val="24"/>
              </w:rPr>
            </w:pPr>
            <w:r w:rsidRPr="00010064">
              <w:rPr>
                <w:rFonts w:ascii="標楷體" w:eastAsia="標楷體" w:hAnsi="標楷體" w:cs="細明體" w:hint="eastAsia"/>
                <w:kern w:val="0"/>
                <w:szCs w:val="24"/>
              </w:rPr>
              <w:t>國內成分</w:t>
            </w:r>
            <w:r w:rsidRPr="00010064">
              <w:rPr>
                <w:rFonts w:ascii="標楷體" w:eastAsia="標楷體" w:hAnsi="標楷體" w:cs="細明體" w:hint="eastAsia"/>
                <w:kern w:val="0"/>
                <w:szCs w:val="24"/>
                <w:u w:val="single"/>
              </w:rPr>
              <w:t>股</w:t>
            </w:r>
            <w:r w:rsidRPr="00010064">
              <w:rPr>
                <w:rFonts w:ascii="標楷體" w:eastAsia="標楷體" w:hAnsi="標楷體" w:cs="細明體" w:hint="eastAsia"/>
                <w:kern w:val="0"/>
                <w:szCs w:val="24"/>
              </w:rPr>
              <w:t>指數股票型基金受益憑證，其於開市前三十分鐘至收市之市場行情揭示（含開市前及收市前一段時間試算買賣揭示價格），每月分別不得有下列情事超過二次：</w:t>
            </w:r>
          </w:p>
          <w:p w:rsidR="005159B9" w:rsidRPr="00010064" w:rsidRDefault="005159B9" w:rsidP="005159B9">
            <w:pPr>
              <w:widowControl/>
              <w:spacing w:line="280" w:lineRule="atLeast"/>
              <w:ind w:leftChars="355" w:left="852"/>
              <w:jc w:val="both"/>
              <w:rPr>
                <w:rFonts w:ascii="標楷體" w:eastAsia="標楷體" w:hAnsi="標楷體" w:cs="細明體"/>
                <w:kern w:val="0"/>
                <w:szCs w:val="24"/>
              </w:rPr>
            </w:pPr>
          </w:p>
          <w:p w:rsidR="005159B9" w:rsidRPr="00010064" w:rsidRDefault="005159B9" w:rsidP="005159B9">
            <w:pPr>
              <w:widowControl/>
              <w:spacing w:line="280" w:lineRule="atLeast"/>
              <w:ind w:leftChars="355" w:left="852"/>
              <w:jc w:val="both"/>
              <w:rPr>
                <w:rFonts w:ascii="標楷體" w:eastAsia="標楷體" w:hAnsi="標楷體" w:cs="細明體"/>
                <w:kern w:val="0"/>
                <w:szCs w:val="24"/>
              </w:rPr>
            </w:pPr>
          </w:p>
          <w:p w:rsidR="005159B9" w:rsidRPr="00010064" w:rsidRDefault="005159B9" w:rsidP="005159B9">
            <w:pPr>
              <w:widowControl/>
              <w:spacing w:line="280" w:lineRule="atLeast"/>
              <w:ind w:leftChars="355" w:left="852"/>
              <w:jc w:val="both"/>
              <w:rPr>
                <w:rFonts w:ascii="標楷體" w:eastAsia="標楷體" w:hAnsi="標楷體" w:cs="細明體"/>
                <w:kern w:val="0"/>
                <w:szCs w:val="24"/>
              </w:rPr>
            </w:pPr>
          </w:p>
          <w:p w:rsidR="005159B9" w:rsidRPr="00010064" w:rsidRDefault="005159B9" w:rsidP="005159B9">
            <w:pPr>
              <w:widowControl/>
              <w:spacing w:line="280" w:lineRule="atLeast"/>
              <w:ind w:leftChars="100" w:left="720" w:hangingChars="200" w:hanging="480"/>
              <w:jc w:val="both"/>
              <w:rPr>
                <w:rFonts w:ascii="標楷體" w:eastAsia="標楷體" w:hAnsi="標楷體" w:cs="細明體"/>
                <w:kern w:val="0"/>
                <w:szCs w:val="24"/>
              </w:rPr>
            </w:pPr>
            <w:r w:rsidRPr="00010064">
              <w:rPr>
                <w:rFonts w:ascii="標楷體" w:eastAsia="標楷體" w:hAnsi="標楷體" w:cs="細明體" w:hint="eastAsia"/>
                <w:kern w:val="0"/>
                <w:szCs w:val="24"/>
              </w:rPr>
              <w:t>一、揭示價格除漲停買進或跌停賣出者外，市場行情揭示僅有買進或賣出揭示價格且持續逾三分鐘。</w:t>
            </w:r>
          </w:p>
          <w:p w:rsidR="005159B9" w:rsidRPr="00010064" w:rsidRDefault="005159B9" w:rsidP="005159B9">
            <w:pPr>
              <w:widowControl/>
              <w:spacing w:line="280" w:lineRule="atLeast"/>
              <w:ind w:leftChars="100" w:left="720" w:hangingChars="200" w:hanging="480"/>
              <w:jc w:val="both"/>
              <w:rPr>
                <w:rFonts w:ascii="標楷體" w:eastAsia="標楷體" w:hAnsi="標楷體" w:cs="細明體"/>
                <w:kern w:val="0"/>
                <w:szCs w:val="24"/>
              </w:rPr>
            </w:pPr>
            <w:r w:rsidRPr="00010064">
              <w:rPr>
                <w:rFonts w:ascii="標楷體" w:eastAsia="標楷體" w:hAnsi="標楷體" w:cs="細明體" w:hint="eastAsia"/>
                <w:kern w:val="0"/>
                <w:szCs w:val="24"/>
              </w:rPr>
              <w:t>二、最佳一檔買賣價差大於百分之一且持續逾十分鐘。</w:t>
            </w:r>
          </w:p>
          <w:p w:rsidR="005159B9" w:rsidRPr="00010064" w:rsidRDefault="005159B9" w:rsidP="005159B9">
            <w:pPr>
              <w:widowControl/>
              <w:spacing w:line="280" w:lineRule="atLeast"/>
              <w:ind w:leftChars="100" w:left="720" w:hangingChars="200" w:hanging="480"/>
              <w:jc w:val="both"/>
              <w:rPr>
                <w:rFonts w:ascii="標楷體" w:eastAsia="標楷體" w:hAnsi="標楷體" w:cs="細明體"/>
                <w:kern w:val="0"/>
                <w:szCs w:val="24"/>
              </w:rPr>
            </w:pPr>
            <w:r w:rsidRPr="00010064">
              <w:rPr>
                <w:rFonts w:ascii="標楷體" w:eastAsia="標楷體" w:hAnsi="標楷體" w:cs="細明體" w:hint="eastAsia"/>
                <w:kern w:val="0"/>
                <w:szCs w:val="24"/>
              </w:rPr>
              <w:t>三、遇有本中心業務規則第三十五條第四項及第三十五條之十一情事，須延緩撮合時間時，得排除前述時間之計算。</w:t>
            </w:r>
          </w:p>
          <w:p w:rsidR="005159B9" w:rsidRPr="00010064" w:rsidRDefault="005159B9" w:rsidP="005159B9">
            <w:pPr>
              <w:widowControl/>
              <w:spacing w:line="280" w:lineRule="atLeast"/>
              <w:ind w:leftChars="200" w:left="480" w:firstLineChars="200" w:firstLine="480"/>
              <w:jc w:val="both"/>
              <w:rPr>
                <w:rFonts w:ascii="標楷體" w:eastAsia="標楷體" w:hAnsi="標楷體" w:cs="細明體"/>
                <w:kern w:val="0"/>
                <w:szCs w:val="24"/>
              </w:rPr>
            </w:pPr>
            <w:r w:rsidRPr="00010064">
              <w:rPr>
                <w:rFonts w:ascii="標楷體" w:eastAsia="標楷體" w:hAnsi="標楷體" w:cs="細明體" w:hint="eastAsia"/>
                <w:kern w:val="0"/>
                <w:szCs w:val="24"/>
              </w:rPr>
              <w:lastRenderedPageBreak/>
              <w:t>國外成分</w:t>
            </w:r>
            <w:r w:rsidRPr="00010064">
              <w:rPr>
                <w:rFonts w:ascii="標楷體" w:eastAsia="標楷體" w:hAnsi="標楷體" w:cs="細明體" w:hint="eastAsia"/>
                <w:kern w:val="0"/>
                <w:szCs w:val="24"/>
                <w:u w:val="single"/>
              </w:rPr>
              <w:t>股及債券成分</w:t>
            </w:r>
            <w:r w:rsidRPr="00010064">
              <w:rPr>
                <w:rFonts w:ascii="標楷體" w:eastAsia="標楷體" w:hAnsi="標楷體" w:cs="細明體" w:hint="eastAsia"/>
                <w:kern w:val="0"/>
                <w:szCs w:val="24"/>
              </w:rPr>
              <w:t>指數股票型基金受益憑證，其於開市前三十分鐘至收市之市場行情揭示（含開市前及收市前一段時間試算買賣揭示價格）每月合計不得有下列情事超過六次：</w:t>
            </w:r>
          </w:p>
          <w:p w:rsidR="005159B9" w:rsidRPr="00010064" w:rsidRDefault="005159B9" w:rsidP="005159B9">
            <w:pPr>
              <w:widowControl/>
              <w:spacing w:line="280" w:lineRule="atLeast"/>
              <w:ind w:leftChars="355" w:left="852" w:firstLineChars="200" w:firstLine="480"/>
              <w:jc w:val="both"/>
              <w:rPr>
                <w:rFonts w:ascii="標楷體" w:eastAsia="標楷體" w:hAnsi="標楷體" w:cs="細明體"/>
                <w:kern w:val="0"/>
                <w:szCs w:val="24"/>
              </w:rPr>
            </w:pPr>
          </w:p>
          <w:p w:rsidR="00646FD7" w:rsidRPr="00010064" w:rsidRDefault="00646FD7" w:rsidP="005159B9">
            <w:pPr>
              <w:widowControl/>
              <w:spacing w:line="280" w:lineRule="atLeast"/>
              <w:ind w:leftChars="355" w:left="852" w:firstLineChars="200" w:firstLine="480"/>
              <w:jc w:val="both"/>
              <w:rPr>
                <w:rFonts w:ascii="標楷體" w:eastAsia="標楷體" w:hAnsi="標楷體" w:cs="細明體"/>
                <w:kern w:val="0"/>
                <w:szCs w:val="24"/>
              </w:rPr>
            </w:pPr>
          </w:p>
          <w:p w:rsidR="00646FD7" w:rsidRPr="00010064" w:rsidRDefault="00646FD7" w:rsidP="005159B9">
            <w:pPr>
              <w:widowControl/>
              <w:spacing w:line="280" w:lineRule="atLeast"/>
              <w:ind w:leftChars="355" w:left="852" w:firstLineChars="200" w:firstLine="480"/>
              <w:jc w:val="both"/>
              <w:rPr>
                <w:rFonts w:ascii="標楷體" w:eastAsia="標楷體" w:hAnsi="標楷體" w:cs="細明體"/>
                <w:kern w:val="0"/>
                <w:szCs w:val="24"/>
              </w:rPr>
            </w:pPr>
          </w:p>
          <w:p w:rsidR="00646FD7" w:rsidRPr="00010064" w:rsidRDefault="00646FD7" w:rsidP="005159B9">
            <w:pPr>
              <w:widowControl/>
              <w:spacing w:line="280" w:lineRule="atLeast"/>
              <w:ind w:leftChars="355" w:left="852" w:firstLineChars="200" w:firstLine="480"/>
              <w:jc w:val="both"/>
              <w:rPr>
                <w:rFonts w:ascii="標楷體" w:eastAsia="標楷體" w:hAnsi="標楷體" w:cs="細明體"/>
                <w:kern w:val="0"/>
                <w:szCs w:val="24"/>
              </w:rPr>
            </w:pPr>
          </w:p>
          <w:p w:rsidR="005159B9" w:rsidRPr="00010064" w:rsidRDefault="005159B9" w:rsidP="005159B9">
            <w:pPr>
              <w:widowControl/>
              <w:spacing w:line="280" w:lineRule="atLeast"/>
              <w:ind w:leftChars="355" w:left="852" w:firstLineChars="200" w:firstLine="480"/>
              <w:jc w:val="both"/>
              <w:rPr>
                <w:rFonts w:ascii="標楷體" w:eastAsia="標楷體" w:hAnsi="標楷體" w:cs="細明體"/>
                <w:kern w:val="0"/>
                <w:szCs w:val="24"/>
              </w:rPr>
            </w:pPr>
          </w:p>
          <w:p w:rsidR="005159B9" w:rsidRPr="00010064" w:rsidRDefault="005159B9" w:rsidP="005159B9">
            <w:pPr>
              <w:widowControl/>
              <w:spacing w:line="280" w:lineRule="atLeast"/>
              <w:ind w:leftChars="355" w:left="852" w:firstLineChars="200" w:firstLine="480"/>
              <w:jc w:val="both"/>
              <w:rPr>
                <w:rFonts w:ascii="標楷體" w:eastAsia="標楷體" w:hAnsi="標楷體" w:cs="細明體"/>
                <w:kern w:val="0"/>
                <w:szCs w:val="24"/>
              </w:rPr>
            </w:pPr>
          </w:p>
          <w:p w:rsidR="005159B9" w:rsidRPr="00010064" w:rsidRDefault="005159B9" w:rsidP="005159B9">
            <w:pPr>
              <w:widowControl/>
              <w:spacing w:line="280" w:lineRule="atLeast"/>
              <w:ind w:leftChars="355" w:left="852" w:firstLineChars="200" w:firstLine="480"/>
              <w:jc w:val="both"/>
              <w:rPr>
                <w:rFonts w:ascii="標楷體" w:eastAsia="標楷體" w:hAnsi="標楷體" w:cs="細明體"/>
                <w:kern w:val="0"/>
                <w:szCs w:val="24"/>
              </w:rPr>
            </w:pPr>
          </w:p>
          <w:p w:rsidR="005159B9" w:rsidRPr="00010064" w:rsidRDefault="005159B9" w:rsidP="005159B9">
            <w:pPr>
              <w:widowControl/>
              <w:spacing w:line="280" w:lineRule="atLeast"/>
              <w:ind w:leftChars="100" w:left="720" w:hangingChars="200" w:hanging="480"/>
              <w:jc w:val="both"/>
              <w:rPr>
                <w:rFonts w:ascii="標楷體" w:eastAsia="標楷體" w:hAnsi="標楷體" w:cs="細明體"/>
                <w:kern w:val="0"/>
                <w:szCs w:val="24"/>
              </w:rPr>
            </w:pPr>
            <w:r w:rsidRPr="00010064">
              <w:rPr>
                <w:rFonts w:ascii="標楷體" w:eastAsia="標楷體" w:hAnsi="標楷體" w:cs="細明體" w:hint="eastAsia"/>
                <w:kern w:val="0"/>
                <w:szCs w:val="24"/>
              </w:rPr>
              <w:t>一、揭示價格除漲停買進或跌停賣出者外，市場行情揭示僅有買進或賣出揭示價格且持續逾十分鐘。</w:t>
            </w:r>
          </w:p>
          <w:p w:rsidR="005159B9" w:rsidRPr="00010064" w:rsidRDefault="005159B9" w:rsidP="005159B9">
            <w:pPr>
              <w:widowControl/>
              <w:spacing w:line="280" w:lineRule="atLeast"/>
              <w:ind w:leftChars="100" w:left="720" w:hangingChars="200" w:hanging="480"/>
              <w:jc w:val="both"/>
              <w:rPr>
                <w:rFonts w:ascii="標楷體" w:eastAsia="標楷體" w:hAnsi="標楷體" w:cs="細明體"/>
                <w:kern w:val="0"/>
                <w:szCs w:val="24"/>
              </w:rPr>
            </w:pPr>
            <w:r w:rsidRPr="00010064">
              <w:rPr>
                <w:rFonts w:ascii="標楷體" w:eastAsia="標楷體" w:hAnsi="標楷體" w:cs="細明體" w:hint="eastAsia"/>
                <w:kern w:val="0"/>
                <w:szCs w:val="24"/>
              </w:rPr>
              <w:t>二、最佳一檔買賣價差大於百分之三且持續逾十分鐘。</w:t>
            </w:r>
          </w:p>
          <w:p w:rsidR="005159B9" w:rsidRPr="00010064" w:rsidRDefault="005159B9" w:rsidP="005159B9">
            <w:pPr>
              <w:widowControl/>
              <w:spacing w:line="280" w:lineRule="atLeast"/>
              <w:ind w:leftChars="100" w:left="720" w:hangingChars="200" w:hanging="480"/>
              <w:jc w:val="both"/>
              <w:rPr>
                <w:rFonts w:ascii="標楷體" w:eastAsia="標楷體" w:hAnsi="標楷體" w:cs="細明體"/>
                <w:kern w:val="0"/>
                <w:szCs w:val="24"/>
              </w:rPr>
            </w:pPr>
            <w:r w:rsidRPr="00010064">
              <w:rPr>
                <w:rFonts w:ascii="標楷體" w:eastAsia="標楷體" w:hAnsi="標楷體" w:cs="細明體" w:hint="eastAsia"/>
                <w:kern w:val="0"/>
                <w:szCs w:val="24"/>
              </w:rPr>
              <w:t>三、遇有本中心業務規則第三十五條第四項及第三十五條之十一情事，須延緩撮合時間，得排除前述次數之計算。</w:t>
            </w:r>
          </w:p>
          <w:p w:rsidR="005159B9" w:rsidRPr="00010064" w:rsidRDefault="005159B9" w:rsidP="005159B9">
            <w:pPr>
              <w:widowControl/>
              <w:spacing w:line="280" w:lineRule="atLeast"/>
              <w:ind w:leftChars="100" w:left="720" w:hangingChars="200" w:hanging="480"/>
              <w:jc w:val="both"/>
              <w:rPr>
                <w:rFonts w:ascii="標楷體" w:eastAsia="標楷體" w:hAnsi="標楷體" w:cs="細明體"/>
                <w:kern w:val="0"/>
                <w:szCs w:val="24"/>
              </w:rPr>
            </w:pPr>
            <w:r w:rsidRPr="00010064">
              <w:rPr>
                <w:rFonts w:ascii="標楷體" w:eastAsia="標楷體" w:hAnsi="標楷體" w:cs="細明體" w:hint="eastAsia"/>
                <w:kern w:val="0"/>
                <w:szCs w:val="24"/>
              </w:rPr>
              <w:t>四、國外成分股及債券成分指數股票型基金之標的指數成分證券，其國外有價證券流通市場休市時，該國外成分股及債券成分指數股票型基金受益憑證當日市場行情揭示排除前述次數之計算。</w:t>
            </w:r>
          </w:p>
          <w:p w:rsidR="005159B9" w:rsidRPr="00010064" w:rsidRDefault="005159B9" w:rsidP="005159B9">
            <w:pPr>
              <w:widowControl/>
              <w:spacing w:line="280" w:lineRule="atLeast"/>
              <w:jc w:val="center"/>
              <w:rPr>
                <w:rFonts w:ascii="標楷體" w:eastAsia="標楷體" w:hAnsi="標楷體" w:cs="細明體"/>
                <w:kern w:val="0"/>
                <w:szCs w:val="24"/>
              </w:rPr>
            </w:pPr>
            <w:r w:rsidRPr="00010064">
              <w:rPr>
                <w:rFonts w:ascii="標楷體" w:eastAsia="標楷體" w:hAnsi="標楷體" w:cs="細明體" w:hint="eastAsia"/>
                <w:kern w:val="0"/>
                <w:szCs w:val="24"/>
              </w:rPr>
              <w:t>（本款新增）</w:t>
            </w:r>
          </w:p>
        </w:tc>
        <w:tc>
          <w:tcPr>
            <w:tcW w:w="3286" w:type="dxa"/>
            <w:shd w:val="clear" w:color="auto" w:fill="auto"/>
          </w:tcPr>
          <w:p w:rsidR="005159B9" w:rsidRPr="00010064" w:rsidRDefault="005159B9" w:rsidP="005159B9">
            <w:pPr>
              <w:tabs>
                <w:tab w:val="left" w:pos="497"/>
              </w:tabs>
              <w:ind w:left="497" w:hangingChars="207" w:hanging="497"/>
              <w:jc w:val="both"/>
              <w:rPr>
                <w:rFonts w:eastAsia="標楷體"/>
              </w:rPr>
            </w:pPr>
            <w:r w:rsidRPr="00010064">
              <w:rPr>
                <w:rFonts w:eastAsia="標楷體"/>
              </w:rPr>
              <w:lastRenderedPageBreak/>
              <w:t>一、</w:t>
            </w:r>
            <w:r w:rsidRPr="00010064">
              <w:rPr>
                <w:rFonts w:eastAsia="標楷體"/>
              </w:rPr>
              <w:tab/>
            </w:r>
            <w:r w:rsidRPr="00010064">
              <w:rPr>
                <w:rFonts w:eastAsia="標楷體" w:hint="eastAsia"/>
              </w:rPr>
              <w:t>明定</w:t>
            </w:r>
            <w:r w:rsidRPr="00010064">
              <w:rPr>
                <w:rFonts w:eastAsia="標楷體"/>
              </w:rPr>
              <w:t>槓桿反向指數股票型基金受益憑證之市場行情揭示須符合規定，</w:t>
            </w:r>
            <w:proofErr w:type="gramStart"/>
            <w:r w:rsidRPr="00010064">
              <w:rPr>
                <w:rFonts w:eastAsia="標楷體"/>
              </w:rPr>
              <w:t>爰</w:t>
            </w:r>
            <w:proofErr w:type="gramEnd"/>
            <w:r w:rsidRPr="00010064">
              <w:rPr>
                <w:rFonts w:eastAsia="標楷體"/>
              </w:rPr>
              <w:t>於第</w:t>
            </w:r>
            <w:r w:rsidRPr="00010064">
              <w:rPr>
                <w:rFonts w:eastAsia="標楷體"/>
              </w:rPr>
              <w:t>2</w:t>
            </w:r>
            <w:r w:rsidRPr="00010064">
              <w:rPr>
                <w:rFonts w:eastAsia="標楷體"/>
              </w:rPr>
              <w:t>項及第</w:t>
            </w:r>
            <w:r w:rsidRPr="00010064">
              <w:rPr>
                <w:rFonts w:eastAsia="標楷體"/>
              </w:rPr>
              <w:t>3</w:t>
            </w:r>
            <w:r w:rsidRPr="00010064">
              <w:rPr>
                <w:rFonts w:eastAsia="標楷體"/>
              </w:rPr>
              <w:t>項中增列。</w:t>
            </w:r>
          </w:p>
          <w:p w:rsidR="005159B9" w:rsidRPr="00010064" w:rsidRDefault="005159B9" w:rsidP="005159B9">
            <w:pPr>
              <w:tabs>
                <w:tab w:val="left" w:pos="497"/>
              </w:tabs>
              <w:ind w:left="497" w:hangingChars="207" w:hanging="497"/>
              <w:jc w:val="both"/>
              <w:rPr>
                <w:rFonts w:eastAsia="標楷體"/>
              </w:rPr>
            </w:pPr>
            <w:r w:rsidRPr="00010064">
              <w:rPr>
                <w:rFonts w:eastAsia="標楷體" w:hint="eastAsia"/>
              </w:rPr>
              <w:t>二</w:t>
            </w:r>
            <w:r w:rsidRPr="00010064">
              <w:rPr>
                <w:rFonts w:eastAsia="標楷體"/>
              </w:rPr>
              <w:t>、</w:t>
            </w:r>
            <w:r w:rsidRPr="00010064">
              <w:rPr>
                <w:rFonts w:eastAsia="標楷體"/>
              </w:rPr>
              <w:tab/>
            </w:r>
            <w:r w:rsidRPr="00010064">
              <w:rPr>
                <w:rFonts w:eastAsia="標楷體"/>
              </w:rPr>
              <w:t>槓桿反向指數股票型基金受益憑證之標的指數成分證券，其國外有價證券</w:t>
            </w:r>
            <w:r w:rsidR="008E74DB" w:rsidRPr="00010064">
              <w:rPr>
                <w:rFonts w:eastAsia="標楷體" w:hint="eastAsia"/>
              </w:rPr>
              <w:t>流通</w:t>
            </w:r>
            <w:r w:rsidRPr="00010064">
              <w:rPr>
                <w:rFonts w:eastAsia="標楷體"/>
              </w:rPr>
              <w:t>市場休市時，得排除行情揭示之規定，</w:t>
            </w:r>
            <w:proofErr w:type="gramStart"/>
            <w:r w:rsidRPr="00010064">
              <w:rPr>
                <w:rFonts w:eastAsia="標楷體"/>
              </w:rPr>
              <w:t>爰</w:t>
            </w:r>
            <w:proofErr w:type="gramEnd"/>
            <w:r w:rsidRPr="00010064">
              <w:rPr>
                <w:rFonts w:eastAsia="標楷體"/>
              </w:rPr>
              <w:t>新增第</w:t>
            </w:r>
            <w:r w:rsidRPr="00010064">
              <w:rPr>
                <w:rFonts w:eastAsia="標楷體"/>
              </w:rPr>
              <w:t>3</w:t>
            </w:r>
            <w:r w:rsidRPr="00010064">
              <w:rPr>
                <w:rFonts w:eastAsia="標楷體"/>
              </w:rPr>
              <w:t>項第</w:t>
            </w:r>
            <w:r w:rsidRPr="00010064">
              <w:rPr>
                <w:rFonts w:eastAsia="標楷體"/>
              </w:rPr>
              <w:t>5</w:t>
            </w:r>
            <w:r w:rsidRPr="00010064">
              <w:rPr>
                <w:rFonts w:eastAsia="標楷體"/>
              </w:rPr>
              <w:t>款之規定</w:t>
            </w:r>
            <w:r w:rsidRPr="00010064">
              <w:rPr>
                <w:rFonts w:ascii="標楷體" w:eastAsia="標楷體" w:hAnsi="標楷體" w:hint="eastAsia"/>
              </w:rPr>
              <w:t>。</w:t>
            </w:r>
          </w:p>
        </w:tc>
      </w:tr>
    </w:tbl>
    <w:p w:rsidR="00042F6C" w:rsidRPr="00010064" w:rsidRDefault="00042F6C" w:rsidP="008569EB">
      <w:bookmarkStart w:id="1" w:name="_GoBack"/>
      <w:bookmarkEnd w:id="1"/>
    </w:p>
    <w:sectPr w:rsidR="00042F6C" w:rsidRPr="00010064" w:rsidSect="00C41441">
      <w:headerReference w:type="default" r:id="rId8"/>
      <w:footerReference w:type="default" r:id="rId9"/>
      <w:pgSz w:w="11906" w:h="16838"/>
      <w:pgMar w:top="709" w:right="1134" w:bottom="1135" w:left="1134" w:header="567" w:footer="28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C6E" w:rsidRDefault="00760C6E" w:rsidP="00C10973">
      <w:r>
        <w:separator/>
      </w:r>
    </w:p>
  </w:endnote>
  <w:endnote w:type="continuationSeparator" w:id="0">
    <w:p w:rsidR="00760C6E" w:rsidRDefault="00760C6E" w:rsidP="00C1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FF7" w:rsidRDefault="00360FF7">
    <w:pPr>
      <w:pStyle w:val="a7"/>
      <w:jc w:val="center"/>
    </w:pPr>
    <w:r>
      <w:rPr>
        <w:rFonts w:hint="eastAsia"/>
      </w:rPr>
      <w:t>-</w:t>
    </w:r>
    <w:r>
      <w:fldChar w:fldCharType="begin"/>
    </w:r>
    <w:r>
      <w:instrText>PAGE   \* MERGEFORMAT</w:instrText>
    </w:r>
    <w:r>
      <w:fldChar w:fldCharType="separate"/>
    </w:r>
    <w:r w:rsidR="00C41441" w:rsidRPr="00C41441">
      <w:rPr>
        <w:noProof/>
        <w:lang w:val="zh-TW"/>
      </w:rPr>
      <w:t>1</w:t>
    </w:r>
    <w:r>
      <w:rPr>
        <w:noProof/>
        <w:lang w:val="zh-TW"/>
      </w:rPr>
      <w:fldChar w:fldCharType="end"/>
    </w:r>
    <w:r>
      <w:rPr>
        <w:rFonts w:hint="eastAsia"/>
      </w:rPr>
      <w:t>-</w:t>
    </w:r>
  </w:p>
  <w:p w:rsidR="00360FF7" w:rsidRDefault="00360FF7" w:rsidP="0006660F">
    <w:pPr>
      <w:pStyle w:val="a7"/>
      <w:jc w:val="center"/>
    </w:pPr>
  </w:p>
  <w:p w:rsidR="00360FF7" w:rsidRDefault="00360F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C6E" w:rsidRDefault="00760C6E" w:rsidP="00C10973">
      <w:r>
        <w:separator/>
      </w:r>
    </w:p>
  </w:footnote>
  <w:footnote w:type="continuationSeparator" w:id="0">
    <w:p w:rsidR="00760C6E" w:rsidRDefault="00760C6E" w:rsidP="00C10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FF7" w:rsidRDefault="00360FF7" w:rsidP="0006660F">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3138"/>
    <w:multiLevelType w:val="hybridMultilevel"/>
    <w:tmpl w:val="5FFA8C7A"/>
    <w:lvl w:ilvl="0" w:tplc="C1E26E1A">
      <w:start w:val="1"/>
      <w:numFmt w:val="taiwaneseCountingThousand"/>
      <w:lvlText w:val="%1、"/>
      <w:lvlJc w:val="left"/>
      <w:pPr>
        <w:tabs>
          <w:tab w:val="num" w:pos="1713"/>
        </w:tabs>
        <w:ind w:left="1713" w:hanging="720"/>
      </w:pPr>
      <w:rPr>
        <w:rFonts w:hint="default"/>
        <w:lang w:val="en-US"/>
      </w:rPr>
    </w:lvl>
    <w:lvl w:ilvl="1" w:tplc="04090019">
      <w:start w:val="1"/>
      <w:numFmt w:val="ideographTraditional"/>
      <w:lvlText w:val="%2、"/>
      <w:lvlJc w:val="left"/>
      <w:pPr>
        <w:tabs>
          <w:tab w:val="num" w:pos="1953"/>
        </w:tabs>
        <w:ind w:left="1953" w:hanging="480"/>
      </w:pPr>
    </w:lvl>
    <w:lvl w:ilvl="2" w:tplc="0409001B" w:tentative="1">
      <w:start w:val="1"/>
      <w:numFmt w:val="lowerRoman"/>
      <w:lvlText w:val="%3."/>
      <w:lvlJc w:val="right"/>
      <w:pPr>
        <w:tabs>
          <w:tab w:val="num" w:pos="2433"/>
        </w:tabs>
        <w:ind w:left="2433" w:hanging="480"/>
      </w:pPr>
    </w:lvl>
    <w:lvl w:ilvl="3" w:tplc="0409000F" w:tentative="1">
      <w:start w:val="1"/>
      <w:numFmt w:val="decimal"/>
      <w:lvlText w:val="%4."/>
      <w:lvlJc w:val="left"/>
      <w:pPr>
        <w:tabs>
          <w:tab w:val="num" w:pos="2913"/>
        </w:tabs>
        <w:ind w:left="2913" w:hanging="480"/>
      </w:pPr>
    </w:lvl>
    <w:lvl w:ilvl="4" w:tplc="04090019" w:tentative="1">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abstractNum w:abstractNumId="1" w15:restartNumberingAfterBreak="0">
    <w:nsid w:val="0879286D"/>
    <w:multiLevelType w:val="hybridMultilevel"/>
    <w:tmpl w:val="6438546C"/>
    <w:lvl w:ilvl="0" w:tplc="77F68EF2">
      <w:start w:val="1"/>
      <w:numFmt w:val="taiwaneseCountingThousand"/>
      <w:lvlText w:val="%1、"/>
      <w:lvlJc w:val="left"/>
      <w:pPr>
        <w:ind w:left="730" w:hanging="49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16BB355C"/>
    <w:multiLevelType w:val="hybridMultilevel"/>
    <w:tmpl w:val="5CFC8D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DD0CAB"/>
    <w:multiLevelType w:val="hybridMultilevel"/>
    <w:tmpl w:val="1C427F22"/>
    <w:lvl w:ilvl="0" w:tplc="C04EE162">
      <w:start w:val="1"/>
      <w:numFmt w:val="taiwaneseCountingThousand"/>
      <w:suff w:val="nothing"/>
      <w:lvlText w:val="%1、"/>
      <w:lvlJc w:val="left"/>
      <w:pPr>
        <w:ind w:left="450" w:hanging="45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4" w15:restartNumberingAfterBreak="0">
    <w:nsid w:val="252B0D4A"/>
    <w:multiLevelType w:val="hybridMultilevel"/>
    <w:tmpl w:val="1C427F22"/>
    <w:lvl w:ilvl="0" w:tplc="C04EE162">
      <w:start w:val="1"/>
      <w:numFmt w:val="taiwaneseCountingThousand"/>
      <w:suff w:val="nothing"/>
      <w:lvlText w:val="%1、"/>
      <w:lvlJc w:val="left"/>
      <w:pPr>
        <w:ind w:left="450" w:hanging="45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5" w15:restartNumberingAfterBreak="0">
    <w:nsid w:val="30EA4465"/>
    <w:multiLevelType w:val="hybridMultilevel"/>
    <w:tmpl w:val="2F180DE4"/>
    <w:lvl w:ilvl="0" w:tplc="838C14B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961039"/>
    <w:multiLevelType w:val="hybridMultilevel"/>
    <w:tmpl w:val="BC9EAD90"/>
    <w:lvl w:ilvl="0" w:tplc="5C64FA10">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7" w15:restartNumberingAfterBreak="0">
    <w:nsid w:val="3C985932"/>
    <w:multiLevelType w:val="hybridMultilevel"/>
    <w:tmpl w:val="24960730"/>
    <w:lvl w:ilvl="0" w:tplc="31AACE12">
      <w:start w:val="1"/>
      <w:numFmt w:val="taiwaneseCountingThousand"/>
      <w:lvlText w:val="%1、"/>
      <w:lvlJc w:val="left"/>
      <w:pPr>
        <w:ind w:left="600" w:hanging="720"/>
      </w:pPr>
      <w:rPr>
        <w:rFonts w:hint="default"/>
        <w:color w:val="auto"/>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8" w15:restartNumberingAfterBreak="0">
    <w:nsid w:val="40E843BC"/>
    <w:multiLevelType w:val="hybridMultilevel"/>
    <w:tmpl w:val="5EE86B36"/>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5E506E1"/>
    <w:multiLevelType w:val="hybridMultilevel"/>
    <w:tmpl w:val="0D5AA8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FD4158B"/>
    <w:multiLevelType w:val="hybridMultilevel"/>
    <w:tmpl w:val="EDB0259C"/>
    <w:lvl w:ilvl="0" w:tplc="3E28D272">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5FDE1748"/>
    <w:multiLevelType w:val="hybridMultilevel"/>
    <w:tmpl w:val="2F180DE4"/>
    <w:lvl w:ilvl="0" w:tplc="838C14B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FFB678F"/>
    <w:multiLevelType w:val="hybridMultilevel"/>
    <w:tmpl w:val="35F0B73A"/>
    <w:lvl w:ilvl="0" w:tplc="2C565A5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40B41A1"/>
    <w:multiLevelType w:val="hybridMultilevel"/>
    <w:tmpl w:val="8488E97A"/>
    <w:lvl w:ilvl="0" w:tplc="986ABEBA">
      <w:start w:val="1"/>
      <w:numFmt w:val="taiwaneseCountingThousand"/>
      <w:lvlText w:val="%1、"/>
      <w:lvlJc w:val="left"/>
      <w:pPr>
        <w:ind w:left="468" w:hanging="48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4" w15:restartNumberingAfterBreak="0">
    <w:nsid w:val="64FA0BBE"/>
    <w:multiLevelType w:val="hybridMultilevel"/>
    <w:tmpl w:val="4BEE4528"/>
    <w:lvl w:ilvl="0" w:tplc="1DF0F71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D7D274C"/>
    <w:multiLevelType w:val="hybridMultilevel"/>
    <w:tmpl w:val="2F180DE4"/>
    <w:lvl w:ilvl="0" w:tplc="838C14B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00547CE"/>
    <w:multiLevelType w:val="hybridMultilevel"/>
    <w:tmpl w:val="F2983BA2"/>
    <w:lvl w:ilvl="0" w:tplc="3A1EDD18">
      <w:start w:val="1"/>
      <w:numFmt w:val="taiwaneseCountingThousand"/>
      <w:lvlText w:val="%1、"/>
      <w:lvlJc w:val="left"/>
      <w:pPr>
        <w:tabs>
          <w:tab w:val="num" w:pos="720"/>
        </w:tabs>
        <w:ind w:left="454" w:hanging="454"/>
      </w:pPr>
      <w:rPr>
        <w:rFonts w:eastAsia="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659145B"/>
    <w:multiLevelType w:val="hybridMultilevel"/>
    <w:tmpl w:val="42620B14"/>
    <w:lvl w:ilvl="0" w:tplc="9DB251A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5"/>
  </w:num>
  <w:num w:numId="3">
    <w:abstractNumId w:val="1"/>
  </w:num>
  <w:num w:numId="4">
    <w:abstractNumId w:val="11"/>
  </w:num>
  <w:num w:numId="5">
    <w:abstractNumId w:val="5"/>
  </w:num>
  <w:num w:numId="6">
    <w:abstractNumId w:val="2"/>
  </w:num>
  <w:num w:numId="7">
    <w:abstractNumId w:val="8"/>
  </w:num>
  <w:num w:numId="8">
    <w:abstractNumId w:val="4"/>
  </w:num>
  <w:num w:numId="9">
    <w:abstractNumId w:val="7"/>
  </w:num>
  <w:num w:numId="10">
    <w:abstractNumId w:val="3"/>
  </w:num>
  <w:num w:numId="11">
    <w:abstractNumId w:val="12"/>
  </w:num>
  <w:num w:numId="12">
    <w:abstractNumId w:val="17"/>
  </w:num>
  <w:num w:numId="13">
    <w:abstractNumId w:val="14"/>
  </w:num>
  <w:num w:numId="14">
    <w:abstractNumId w:val="10"/>
  </w:num>
  <w:num w:numId="15">
    <w:abstractNumId w:val="13"/>
  </w:num>
  <w:num w:numId="16">
    <w:abstractNumId w:val="16"/>
  </w:num>
  <w:num w:numId="17">
    <w:abstractNumId w:val="9"/>
  </w:num>
  <w:num w:numId="1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FD"/>
    <w:rsid w:val="000025D0"/>
    <w:rsid w:val="0000499D"/>
    <w:rsid w:val="000051D4"/>
    <w:rsid w:val="00007F29"/>
    <w:rsid w:val="00010064"/>
    <w:rsid w:val="00011152"/>
    <w:rsid w:val="00012863"/>
    <w:rsid w:val="00014EFF"/>
    <w:rsid w:val="000158AB"/>
    <w:rsid w:val="00015977"/>
    <w:rsid w:val="00017099"/>
    <w:rsid w:val="000171D8"/>
    <w:rsid w:val="00020CE2"/>
    <w:rsid w:val="00022CCA"/>
    <w:rsid w:val="000230C7"/>
    <w:rsid w:val="00023BA8"/>
    <w:rsid w:val="00025278"/>
    <w:rsid w:val="0003022C"/>
    <w:rsid w:val="000302AB"/>
    <w:rsid w:val="00030335"/>
    <w:rsid w:val="0003372A"/>
    <w:rsid w:val="00033DA7"/>
    <w:rsid w:val="00034DA0"/>
    <w:rsid w:val="00037214"/>
    <w:rsid w:val="0004039D"/>
    <w:rsid w:val="000406DB"/>
    <w:rsid w:val="000413E5"/>
    <w:rsid w:val="000421E7"/>
    <w:rsid w:val="00042900"/>
    <w:rsid w:val="00042E78"/>
    <w:rsid w:val="00042F6C"/>
    <w:rsid w:val="0004338A"/>
    <w:rsid w:val="00043D77"/>
    <w:rsid w:val="000444B7"/>
    <w:rsid w:val="00044DA4"/>
    <w:rsid w:val="00045910"/>
    <w:rsid w:val="00045F7E"/>
    <w:rsid w:val="00046213"/>
    <w:rsid w:val="00046540"/>
    <w:rsid w:val="000465EA"/>
    <w:rsid w:val="00050FEB"/>
    <w:rsid w:val="000511CD"/>
    <w:rsid w:val="00052BFC"/>
    <w:rsid w:val="00053E6D"/>
    <w:rsid w:val="0005404C"/>
    <w:rsid w:val="00054855"/>
    <w:rsid w:val="000550D3"/>
    <w:rsid w:val="0005515D"/>
    <w:rsid w:val="000558AA"/>
    <w:rsid w:val="00061347"/>
    <w:rsid w:val="0006151F"/>
    <w:rsid w:val="00064419"/>
    <w:rsid w:val="00064A46"/>
    <w:rsid w:val="0006660F"/>
    <w:rsid w:val="00067F1B"/>
    <w:rsid w:val="00070D5E"/>
    <w:rsid w:val="0007263C"/>
    <w:rsid w:val="00073F19"/>
    <w:rsid w:val="00075CFF"/>
    <w:rsid w:val="00076D68"/>
    <w:rsid w:val="00077ADD"/>
    <w:rsid w:val="00077B3C"/>
    <w:rsid w:val="00081AE2"/>
    <w:rsid w:val="00085FE0"/>
    <w:rsid w:val="00091B7B"/>
    <w:rsid w:val="00091FDB"/>
    <w:rsid w:val="00093644"/>
    <w:rsid w:val="000A0821"/>
    <w:rsid w:val="000A09CE"/>
    <w:rsid w:val="000A14AF"/>
    <w:rsid w:val="000A1BB1"/>
    <w:rsid w:val="000A25CD"/>
    <w:rsid w:val="000A5E60"/>
    <w:rsid w:val="000B0CFA"/>
    <w:rsid w:val="000B19E4"/>
    <w:rsid w:val="000B65EF"/>
    <w:rsid w:val="000B6809"/>
    <w:rsid w:val="000B6B71"/>
    <w:rsid w:val="000C19BC"/>
    <w:rsid w:val="000C19C5"/>
    <w:rsid w:val="000C4750"/>
    <w:rsid w:val="000C4964"/>
    <w:rsid w:val="000C595B"/>
    <w:rsid w:val="000C6B15"/>
    <w:rsid w:val="000C723D"/>
    <w:rsid w:val="000D0042"/>
    <w:rsid w:val="000D03FA"/>
    <w:rsid w:val="000D1522"/>
    <w:rsid w:val="000D4070"/>
    <w:rsid w:val="000D4893"/>
    <w:rsid w:val="000D512F"/>
    <w:rsid w:val="000D54F3"/>
    <w:rsid w:val="000D612C"/>
    <w:rsid w:val="000D69D1"/>
    <w:rsid w:val="000D7E67"/>
    <w:rsid w:val="000E04F5"/>
    <w:rsid w:val="000E5830"/>
    <w:rsid w:val="000F046D"/>
    <w:rsid w:val="000F0818"/>
    <w:rsid w:val="000F0E72"/>
    <w:rsid w:val="000F36FB"/>
    <w:rsid w:val="000F55E4"/>
    <w:rsid w:val="000F70F8"/>
    <w:rsid w:val="00100914"/>
    <w:rsid w:val="00101322"/>
    <w:rsid w:val="00103437"/>
    <w:rsid w:val="00103FFA"/>
    <w:rsid w:val="001042E1"/>
    <w:rsid w:val="001055A0"/>
    <w:rsid w:val="00105817"/>
    <w:rsid w:val="00105912"/>
    <w:rsid w:val="00105A25"/>
    <w:rsid w:val="0010776C"/>
    <w:rsid w:val="00111805"/>
    <w:rsid w:val="00113A08"/>
    <w:rsid w:val="00114B0F"/>
    <w:rsid w:val="00114DEB"/>
    <w:rsid w:val="00115A45"/>
    <w:rsid w:val="001200D9"/>
    <w:rsid w:val="0012017C"/>
    <w:rsid w:val="001205CB"/>
    <w:rsid w:val="00120B9C"/>
    <w:rsid w:val="0012202F"/>
    <w:rsid w:val="00122DAD"/>
    <w:rsid w:val="00123492"/>
    <w:rsid w:val="00123D9A"/>
    <w:rsid w:val="00124E51"/>
    <w:rsid w:val="001257FC"/>
    <w:rsid w:val="00126059"/>
    <w:rsid w:val="0013429B"/>
    <w:rsid w:val="001342EE"/>
    <w:rsid w:val="00134991"/>
    <w:rsid w:val="001353B3"/>
    <w:rsid w:val="00136362"/>
    <w:rsid w:val="001363E9"/>
    <w:rsid w:val="001416C4"/>
    <w:rsid w:val="00142836"/>
    <w:rsid w:val="00142F4E"/>
    <w:rsid w:val="00146FF6"/>
    <w:rsid w:val="00147524"/>
    <w:rsid w:val="00147920"/>
    <w:rsid w:val="00150FFD"/>
    <w:rsid w:val="00151C18"/>
    <w:rsid w:val="001542E3"/>
    <w:rsid w:val="00154332"/>
    <w:rsid w:val="0015477B"/>
    <w:rsid w:val="00154D84"/>
    <w:rsid w:val="0015566A"/>
    <w:rsid w:val="00160CD7"/>
    <w:rsid w:val="00161D92"/>
    <w:rsid w:val="00163CAB"/>
    <w:rsid w:val="001669C6"/>
    <w:rsid w:val="001679C8"/>
    <w:rsid w:val="00172772"/>
    <w:rsid w:val="00172F09"/>
    <w:rsid w:val="00174D68"/>
    <w:rsid w:val="00175829"/>
    <w:rsid w:val="00177075"/>
    <w:rsid w:val="0017715E"/>
    <w:rsid w:val="0018070C"/>
    <w:rsid w:val="00184447"/>
    <w:rsid w:val="00185B05"/>
    <w:rsid w:val="00185BF7"/>
    <w:rsid w:val="00186322"/>
    <w:rsid w:val="00187729"/>
    <w:rsid w:val="001900BC"/>
    <w:rsid w:val="001909EE"/>
    <w:rsid w:val="0019266E"/>
    <w:rsid w:val="001964AA"/>
    <w:rsid w:val="001968F9"/>
    <w:rsid w:val="001A1060"/>
    <w:rsid w:val="001A22B4"/>
    <w:rsid w:val="001A3137"/>
    <w:rsid w:val="001A3851"/>
    <w:rsid w:val="001A4639"/>
    <w:rsid w:val="001A51EF"/>
    <w:rsid w:val="001A555D"/>
    <w:rsid w:val="001A632B"/>
    <w:rsid w:val="001A6AA7"/>
    <w:rsid w:val="001A6C0F"/>
    <w:rsid w:val="001B11FC"/>
    <w:rsid w:val="001B387C"/>
    <w:rsid w:val="001B4C94"/>
    <w:rsid w:val="001B5EE9"/>
    <w:rsid w:val="001B6333"/>
    <w:rsid w:val="001B7C61"/>
    <w:rsid w:val="001C043A"/>
    <w:rsid w:val="001C07D9"/>
    <w:rsid w:val="001C0AB3"/>
    <w:rsid w:val="001C2FB3"/>
    <w:rsid w:val="001C32C8"/>
    <w:rsid w:val="001C3C26"/>
    <w:rsid w:val="001C4B89"/>
    <w:rsid w:val="001C61C7"/>
    <w:rsid w:val="001C721F"/>
    <w:rsid w:val="001C7570"/>
    <w:rsid w:val="001D0222"/>
    <w:rsid w:val="001D1528"/>
    <w:rsid w:val="001D21BF"/>
    <w:rsid w:val="001D3C81"/>
    <w:rsid w:val="001D463E"/>
    <w:rsid w:val="001D6FB3"/>
    <w:rsid w:val="001E1EE7"/>
    <w:rsid w:val="001E209E"/>
    <w:rsid w:val="001E217A"/>
    <w:rsid w:val="001E2DDF"/>
    <w:rsid w:val="001E3242"/>
    <w:rsid w:val="001E3482"/>
    <w:rsid w:val="001E4AD2"/>
    <w:rsid w:val="001E5286"/>
    <w:rsid w:val="001E63B7"/>
    <w:rsid w:val="001E6728"/>
    <w:rsid w:val="001E75AE"/>
    <w:rsid w:val="001F1BB9"/>
    <w:rsid w:val="001F201B"/>
    <w:rsid w:val="001F3A5C"/>
    <w:rsid w:val="001F4E71"/>
    <w:rsid w:val="001F5506"/>
    <w:rsid w:val="001F604F"/>
    <w:rsid w:val="00200EA2"/>
    <w:rsid w:val="002011AA"/>
    <w:rsid w:val="00201A22"/>
    <w:rsid w:val="002053A0"/>
    <w:rsid w:val="00205D0A"/>
    <w:rsid w:val="0020606D"/>
    <w:rsid w:val="0020681E"/>
    <w:rsid w:val="00215D29"/>
    <w:rsid w:val="00216838"/>
    <w:rsid w:val="00216ADF"/>
    <w:rsid w:val="00216CFB"/>
    <w:rsid w:val="00221B98"/>
    <w:rsid w:val="00221EDD"/>
    <w:rsid w:val="00222B93"/>
    <w:rsid w:val="00223E33"/>
    <w:rsid w:val="002247FF"/>
    <w:rsid w:val="002249D0"/>
    <w:rsid w:val="00224C4E"/>
    <w:rsid w:val="00225494"/>
    <w:rsid w:val="00226ECC"/>
    <w:rsid w:val="0023375C"/>
    <w:rsid w:val="002342EE"/>
    <w:rsid w:val="0023433C"/>
    <w:rsid w:val="0023525F"/>
    <w:rsid w:val="00237A95"/>
    <w:rsid w:val="00237D70"/>
    <w:rsid w:val="00242DC5"/>
    <w:rsid w:val="00245311"/>
    <w:rsid w:val="00245F3A"/>
    <w:rsid w:val="00245F80"/>
    <w:rsid w:val="002467CB"/>
    <w:rsid w:val="00246F46"/>
    <w:rsid w:val="0025055C"/>
    <w:rsid w:val="00253BA1"/>
    <w:rsid w:val="00254250"/>
    <w:rsid w:val="00255673"/>
    <w:rsid w:val="002573DD"/>
    <w:rsid w:val="0026047C"/>
    <w:rsid w:val="0026054A"/>
    <w:rsid w:val="00261813"/>
    <w:rsid w:val="00261F8A"/>
    <w:rsid w:val="00267320"/>
    <w:rsid w:val="002679B3"/>
    <w:rsid w:val="002707A3"/>
    <w:rsid w:val="0027147B"/>
    <w:rsid w:val="00272779"/>
    <w:rsid w:val="00273FE8"/>
    <w:rsid w:val="002743E3"/>
    <w:rsid w:val="002747E2"/>
    <w:rsid w:val="00276789"/>
    <w:rsid w:val="00276FDF"/>
    <w:rsid w:val="00277784"/>
    <w:rsid w:val="00280E67"/>
    <w:rsid w:val="002829DF"/>
    <w:rsid w:val="00283D30"/>
    <w:rsid w:val="00283DF0"/>
    <w:rsid w:val="0028444D"/>
    <w:rsid w:val="002849EA"/>
    <w:rsid w:val="00284EAC"/>
    <w:rsid w:val="002852A1"/>
    <w:rsid w:val="00286F2A"/>
    <w:rsid w:val="002871FD"/>
    <w:rsid w:val="002930F9"/>
    <w:rsid w:val="0029415F"/>
    <w:rsid w:val="002944EB"/>
    <w:rsid w:val="002A2708"/>
    <w:rsid w:val="002A33BF"/>
    <w:rsid w:val="002B10D0"/>
    <w:rsid w:val="002B1702"/>
    <w:rsid w:val="002B19DD"/>
    <w:rsid w:val="002B1C2B"/>
    <w:rsid w:val="002B1DA4"/>
    <w:rsid w:val="002B280A"/>
    <w:rsid w:val="002B31FF"/>
    <w:rsid w:val="002B336C"/>
    <w:rsid w:val="002B3C27"/>
    <w:rsid w:val="002B4C0B"/>
    <w:rsid w:val="002C000D"/>
    <w:rsid w:val="002C143C"/>
    <w:rsid w:val="002C1FEF"/>
    <w:rsid w:val="002C263E"/>
    <w:rsid w:val="002C29E4"/>
    <w:rsid w:val="002C2DBA"/>
    <w:rsid w:val="002C3744"/>
    <w:rsid w:val="002C38C5"/>
    <w:rsid w:val="002C3D3E"/>
    <w:rsid w:val="002C5F2D"/>
    <w:rsid w:val="002C6A87"/>
    <w:rsid w:val="002C79D6"/>
    <w:rsid w:val="002D06A2"/>
    <w:rsid w:val="002D0A76"/>
    <w:rsid w:val="002D0A9B"/>
    <w:rsid w:val="002D145C"/>
    <w:rsid w:val="002D3A72"/>
    <w:rsid w:val="002D4322"/>
    <w:rsid w:val="002D4599"/>
    <w:rsid w:val="002D4AD0"/>
    <w:rsid w:val="002D5065"/>
    <w:rsid w:val="002D5E32"/>
    <w:rsid w:val="002D61BE"/>
    <w:rsid w:val="002D7B50"/>
    <w:rsid w:val="002E04F2"/>
    <w:rsid w:val="002E18D5"/>
    <w:rsid w:val="002E20CF"/>
    <w:rsid w:val="002E2E0D"/>
    <w:rsid w:val="002E31C6"/>
    <w:rsid w:val="002E3A6A"/>
    <w:rsid w:val="002E4648"/>
    <w:rsid w:val="002E604C"/>
    <w:rsid w:val="002E6D1A"/>
    <w:rsid w:val="002E7D45"/>
    <w:rsid w:val="002F0D08"/>
    <w:rsid w:val="002F13F5"/>
    <w:rsid w:val="002F20D7"/>
    <w:rsid w:val="002F3268"/>
    <w:rsid w:val="002F4661"/>
    <w:rsid w:val="002F5C9F"/>
    <w:rsid w:val="00301889"/>
    <w:rsid w:val="0030339B"/>
    <w:rsid w:val="003038DB"/>
    <w:rsid w:val="00304950"/>
    <w:rsid w:val="00305D38"/>
    <w:rsid w:val="003063F7"/>
    <w:rsid w:val="0031138A"/>
    <w:rsid w:val="00311DC5"/>
    <w:rsid w:val="00315552"/>
    <w:rsid w:val="00316101"/>
    <w:rsid w:val="003169A5"/>
    <w:rsid w:val="00317E19"/>
    <w:rsid w:val="003206CF"/>
    <w:rsid w:val="00320A81"/>
    <w:rsid w:val="00321858"/>
    <w:rsid w:val="003218A5"/>
    <w:rsid w:val="003228CA"/>
    <w:rsid w:val="00322A63"/>
    <w:rsid w:val="00323A9D"/>
    <w:rsid w:val="00325541"/>
    <w:rsid w:val="0032643E"/>
    <w:rsid w:val="00326B06"/>
    <w:rsid w:val="00330356"/>
    <w:rsid w:val="0033113B"/>
    <w:rsid w:val="00331888"/>
    <w:rsid w:val="00333633"/>
    <w:rsid w:val="00333ECC"/>
    <w:rsid w:val="00335B1D"/>
    <w:rsid w:val="00336C55"/>
    <w:rsid w:val="0033740F"/>
    <w:rsid w:val="00337F20"/>
    <w:rsid w:val="00340CFD"/>
    <w:rsid w:val="003434C7"/>
    <w:rsid w:val="003451D8"/>
    <w:rsid w:val="0034592A"/>
    <w:rsid w:val="0034651E"/>
    <w:rsid w:val="003470B1"/>
    <w:rsid w:val="00353529"/>
    <w:rsid w:val="00353DF2"/>
    <w:rsid w:val="00354EB1"/>
    <w:rsid w:val="00355237"/>
    <w:rsid w:val="00356130"/>
    <w:rsid w:val="00356495"/>
    <w:rsid w:val="00357201"/>
    <w:rsid w:val="00357BDC"/>
    <w:rsid w:val="00360116"/>
    <w:rsid w:val="00360FF7"/>
    <w:rsid w:val="00361C9B"/>
    <w:rsid w:val="00362801"/>
    <w:rsid w:val="00364876"/>
    <w:rsid w:val="00365E52"/>
    <w:rsid w:val="003670E4"/>
    <w:rsid w:val="00367650"/>
    <w:rsid w:val="00367EDC"/>
    <w:rsid w:val="00370913"/>
    <w:rsid w:val="0037169B"/>
    <w:rsid w:val="00373F51"/>
    <w:rsid w:val="00375562"/>
    <w:rsid w:val="00375968"/>
    <w:rsid w:val="003764E2"/>
    <w:rsid w:val="00377234"/>
    <w:rsid w:val="00377DA1"/>
    <w:rsid w:val="003829A8"/>
    <w:rsid w:val="003829E4"/>
    <w:rsid w:val="003844EB"/>
    <w:rsid w:val="003849C6"/>
    <w:rsid w:val="003853C4"/>
    <w:rsid w:val="00385D60"/>
    <w:rsid w:val="0039011A"/>
    <w:rsid w:val="00390FCE"/>
    <w:rsid w:val="00395B23"/>
    <w:rsid w:val="00396777"/>
    <w:rsid w:val="00396EE1"/>
    <w:rsid w:val="00397EB7"/>
    <w:rsid w:val="003A0D11"/>
    <w:rsid w:val="003A1B50"/>
    <w:rsid w:val="003A3AA6"/>
    <w:rsid w:val="003A47C1"/>
    <w:rsid w:val="003A72E9"/>
    <w:rsid w:val="003A7E5D"/>
    <w:rsid w:val="003B0FB5"/>
    <w:rsid w:val="003B1159"/>
    <w:rsid w:val="003B1EA8"/>
    <w:rsid w:val="003B43F1"/>
    <w:rsid w:val="003B507F"/>
    <w:rsid w:val="003C0A52"/>
    <w:rsid w:val="003C1078"/>
    <w:rsid w:val="003C43D9"/>
    <w:rsid w:val="003C5B20"/>
    <w:rsid w:val="003C6405"/>
    <w:rsid w:val="003D3D42"/>
    <w:rsid w:val="003D6B5C"/>
    <w:rsid w:val="003D6F9C"/>
    <w:rsid w:val="003E0C82"/>
    <w:rsid w:val="003E2F23"/>
    <w:rsid w:val="003E469B"/>
    <w:rsid w:val="003E511E"/>
    <w:rsid w:val="003E62FE"/>
    <w:rsid w:val="003E63D3"/>
    <w:rsid w:val="003E7AD3"/>
    <w:rsid w:val="003F01E7"/>
    <w:rsid w:val="003F07A3"/>
    <w:rsid w:val="003F0A65"/>
    <w:rsid w:val="003F6E06"/>
    <w:rsid w:val="003F6EB0"/>
    <w:rsid w:val="00403335"/>
    <w:rsid w:val="00404658"/>
    <w:rsid w:val="00404DBD"/>
    <w:rsid w:val="004072A2"/>
    <w:rsid w:val="00410221"/>
    <w:rsid w:val="00410525"/>
    <w:rsid w:val="00410B48"/>
    <w:rsid w:val="00411423"/>
    <w:rsid w:val="00412672"/>
    <w:rsid w:val="00413D71"/>
    <w:rsid w:val="004143C4"/>
    <w:rsid w:val="00414ADC"/>
    <w:rsid w:val="00415C97"/>
    <w:rsid w:val="004170FD"/>
    <w:rsid w:val="00422837"/>
    <w:rsid w:val="0042315E"/>
    <w:rsid w:val="00423767"/>
    <w:rsid w:val="00423978"/>
    <w:rsid w:val="004279CC"/>
    <w:rsid w:val="00431DF4"/>
    <w:rsid w:val="00432976"/>
    <w:rsid w:val="00432D02"/>
    <w:rsid w:val="00434948"/>
    <w:rsid w:val="00434A6C"/>
    <w:rsid w:val="00435004"/>
    <w:rsid w:val="00435049"/>
    <w:rsid w:val="004356AD"/>
    <w:rsid w:val="00436F0C"/>
    <w:rsid w:val="004378F2"/>
    <w:rsid w:val="00437D31"/>
    <w:rsid w:val="00440EF8"/>
    <w:rsid w:val="0044221C"/>
    <w:rsid w:val="00443A6C"/>
    <w:rsid w:val="00444543"/>
    <w:rsid w:val="00444F44"/>
    <w:rsid w:val="004459A2"/>
    <w:rsid w:val="0044722B"/>
    <w:rsid w:val="00452E6F"/>
    <w:rsid w:val="0045417F"/>
    <w:rsid w:val="004547F8"/>
    <w:rsid w:val="004608C2"/>
    <w:rsid w:val="00462218"/>
    <w:rsid w:val="00462ABA"/>
    <w:rsid w:val="00464294"/>
    <w:rsid w:val="004647E7"/>
    <w:rsid w:val="00465922"/>
    <w:rsid w:val="0046647A"/>
    <w:rsid w:val="0046698B"/>
    <w:rsid w:val="00467B8F"/>
    <w:rsid w:val="004718A9"/>
    <w:rsid w:val="00472E71"/>
    <w:rsid w:val="0048095D"/>
    <w:rsid w:val="0048117F"/>
    <w:rsid w:val="0048120D"/>
    <w:rsid w:val="00481815"/>
    <w:rsid w:val="004834F8"/>
    <w:rsid w:val="0048554A"/>
    <w:rsid w:val="00485942"/>
    <w:rsid w:val="00486FE1"/>
    <w:rsid w:val="00487AE7"/>
    <w:rsid w:val="004918D5"/>
    <w:rsid w:val="00492AD9"/>
    <w:rsid w:val="00492D67"/>
    <w:rsid w:val="00492FCE"/>
    <w:rsid w:val="0049372A"/>
    <w:rsid w:val="004964BF"/>
    <w:rsid w:val="00497430"/>
    <w:rsid w:val="004A0C33"/>
    <w:rsid w:val="004A496E"/>
    <w:rsid w:val="004A4CD3"/>
    <w:rsid w:val="004A52E5"/>
    <w:rsid w:val="004A5F9C"/>
    <w:rsid w:val="004B0F2C"/>
    <w:rsid w:val="004B1346"/>
    <w:rsid w:val="004B1C2B"/>
    <w:rsid w:val="004B2589"/>
    <w:rsid w:val="004B348C"/>
    <w:rsid w:val="004B34C5"/>
    <w:rsid w:val="004B45B2"/>
    <w:rsid w:val="004B677B"/>
    <w:rsid w:val="004B6782"/>
    <w:rsid w:val="004C2727"/>
    <w:rsid w:val="004C2D87"/>
    <w:rsid w:val="004C2FD4"/>
    <w:rsid w:val="004C4927"/>
    <w:rsid w:val="004C53EF"/>
    <w:rsid w:val="004C6418"/>
    <w:rsid w:val="004C70E3"/>
    <w:rsid w:val="004D08F8"/>
    <w:rsid w:val="004D0C5E"/>
    <w:rsid w:val="004D17E2"/>
    <w:rsid w:val="004D24D5"/>
    <w:rsid w:val="004D2F38"/>
    <w:rsid w:val="004D4305"/>
    <w:rsid w:val="004D4EAF"/>
    <w:rsid w:val="004D66B6"/>
    <w:rsid w:val="004D6BC6"/>
    <w:rsid w:val="004E05CE"/>
    <w:rsid w:val="004E0B60"/>
    <w:rsid w:val="004E1092"/>
    <w:rsid w:val="004E2879"/>
    <w:rsid w:val="004E2D7F"/>
    <w:rsid w:val="004E323A"/>
    <w:rsid w:val="004E56D9"/>
    <w:rsid w:val="004E5771"/>
    <w:rsid w:val="004F52A4"/>
    <w:rsid w:val="004F59E3"/>
    <w:rsid w:val="004F6B48"/>
    <w:rsid w:val="004F74E4"/>
    <w:rsid w:val="004F750F"/>
    <w:rsid w:val="005010DF"/>
    <w:rsid w:val="005019C0"/>
    <w:rsid w:val="00502386"/>
    <w:rsid w:val="00502A03"/>
    <w:rsid w:val="00502ABB"/>
    <w:rsid w:val="00503736"/>
    <w:rsid w:val="00504645"/>
    <w:rsid w:val="00505B4D"/>
    <w:rsid w:val="00506B2E"/>
    <w:rsid w:val="00512CCA"/>
    <w:rsid w:val="00512FB4"/>
    <w:rsid w:val="00513286"/>
    <w:rsid w:val="00514032"/>
    <w:rsid w:val="00514C5A"/>
    <w:rsid w:val="005157B0"/>
    <w:rsid w:val="005159B9"/>
    <w:rsid w:val="00520721"/>
    <w:rsid w:val="005218CC"/>
    <w:rsid w:val="00524B7D"/>
    <w:rsid w:val="00526D53"/>
    <w:rsid w:val="00527B1A"/>
    <w:rsid w:val="00534A17"/>
    <w:rsid w:val="00534B67"/>
    <w:rsid w:val="005356CC"/>
    <w:rsid w:val="005368C6"/>
    <w:rsid w:val="0054020B"/>
    <w:rsid w:val="00540EBA"/>
    <w:rsid w:val="0054103E"/>
    <w:rsid w:val="00541148"/>
    <w:rsid w:val="005422DF"/>
    <w:rsid w:val="005422EA"/>
    <w:rsid w:val="00542719"/>
    <w:rsid w:val="00546786"/>
    <w:rsid w:val="00546F7B"/>
    <w:rsid w:val="00551CD3"/>
    <w:rsid w:val="00552C37"/>
    <w:rsid w:val="00553212"/>
    <w:rsid w:val="005539BC"/>
    <w:rsid w:val="005545CF"/>
    <w:rsid w:val="0055609D"/>
    <w:rsid w:val="00556254"/>
    <w:rsid w:val="00557AA7"/>
    <w:rsid w:val="005619A7"/>
    <w:rsid w:val="00562258"/>
    <w:rsid w:val="005649C1"/>
    <w:rsid w:val="00564FDF"/>
    <w:rsid w:val="00566088"/>
    <w:rsid w:val="0057087A"/>
    <w:rsid w:val="00571817"/>
    <w:rsid w:val="005719DE"/>
    <w:rsid w:val="005732D3"/>
    <w:rsid w:val="0057355F"/>
    <w:rsid w:val="005735B4"/>
    <w:rsid w:val="0057418B"/>
    <w:rsid w:val="00577948"/>
    <w:rsid w:val="00581262"/>
    <w:rsid w:val="00582659"/>
    <w:rsid w:val="00586D61"/>
    <w:rsid w:val="00587844"/>
    <w:rsid w:val="00590579"/>
    <w:rsid w:val="00593CAE"/>
    <w:rsid w:val="00595251"/>
    <w:rsid w:val="005A0051"/>
    <w:rsid w:val="005A1817"/>
    <w:rsid w:val="005A24F6"/>
    <w:rsid w:val="005A3071"/>
    <w:rsid w:val="005A32A6"/>
    <w:rsid w:val="005A3851"/>
    <w:rsid w:val="005A44C2"/>
    <w:rsid w:val="005A4A23"/>
    <w:rsid w:val="005B53A2"/>
    <w:rsid w:val="005B5AE1"/>
    <w:rsid w:val="005B6155"/>
    <w:rsid w:val="005B6D51"/>
    <w:rsid w:val="005B70C1"/>
    <w:rsid w:val="005B76B6"/>
    <w:rsid w:val="005B7CF7"/>
    <w:rsid w:val="005C068F"/>
    <w:rsid w:val="005C198A"/>
    <w:rsid w:val="005C326E"/>
    <w:rsid w:val="005C38B2"/>
    <w:rsid w:val="005C61A9"/>
    <w:rsid w:val="005C75C6"/>
    <w:rsid w:val="005D0625"/>
    <w:rsid w:val="005D0DE6"/>
    <w:rsid w:val="005D3C43"/>
    <w:rsid w:val="005E2FC0"/>
    <w:rsid w:val="005E54B5"/>
    <w:rsid w:val="005E6ABF"/>
    <w:rsid w:val="005E6E91"/>
    <w:rsid w:val="005E6FAC"/>
    <w:rsid w:val="005E79DB"/>
    <w:rsid w:val="005F0188"/>
    <w:rsid w:val="005F3FED"/>
    <w:rsid w:val="005F461B"/>
    <w:rsid w:val="005F6DE1"/>
    <w:rsid w:val="005F7DFD"/>
    <w:rsid w:val="006026B6"/>
    <w:rsid w:val="006057F7"/>
    <w:rsid w:val="006065A1"/>
    <w:rsid w:val="00606FD1"/>
    <w:rsid w:val="00610321"/>
    <w:rsid w:val="0061074B"/>
    <w:rsid w:val="006111D4"/>
    <w:rsid w:val="00611633"/>
    <w:rsid w:val="00611C5F"/>
    <w:rsid w:val="006131D0"/>
    <w:rsid w:val="00616943"/>
    <w:rsid w:val="00617E51"/>
    <w:rsid w:val="0062054F"/>
    <w:rsid w:val="0062071C"/>
    <w:rsid w:val="006209A9"/>
    <w:rsid w:val="0062224B"/>
    <w:rsid w:val="00622763"/>
    <w:rsid w:val="00624D6E"/>
    <w:rsid w:val="00626E51"/>
    <w:rsid w:val="00627226"/>
    <w:rsid w:val="00627328"/>
    <w:rsid w:val="00627521"/>
    <w:rsid w:val="00627EC9"/>
    <w:rsid w:val="00630800"/>
    <w:rsid w:val="006310B1"/>
    <w:rsid w:val="00631C64"/>
    <w:rsid w:val="00632886"/>
    <w:rsid w:val="00632AFF"/>
    <w:rsid w:val="00632F3C"/>
    <w:rsid w:val="00633BDB"/>
    <w:rsid w:val="0063481B"/>
    <w:rsid w:val="006357CA"/>
    <w:rsid w:val="0063647F"/>
    <w:rsid w:val="00636600"/>
    <w:rsid w:val="00636C3F"/>
    <w:rsid w:val="00637346"/>
    <w:rsid w:val="00637E66"/>
    <w:rsid w:val="00640612"/>
    <w:rsid w:val="00640E09"/>
    <w:rsid w:val="006410D2"/>
    <w:rsid w:val="00641220"/>
    <w:rsid w:val="00641FDD"/>
    <w:rsid w:val="00643D50"/>
    <w:rsid w:val="00646D6B"/>
    <w:rsid w:val="00646F3D"/>
    <w:rsid w:val="00646FD7"/>
    <w:rsid w:val="00652937"/>
    <w:rsid w:val="00652F85"/>
    <w:rsid w:val="0065437B"/>
    <w:rsid w:val="00656402"/>
    <w:rsid w:val="00660299"/>
    <w:rsid w:val="006615ED"/>
    <w:rsid w:val="00664072"/>
    <w:rsid w:val="00666A30"/>
    <w:rsid w:val="00674EDF"/>
    <w:rsid w:val="0067760E"/>
    <w:rsid w:val="00677C4C"/>
    <w:rsid w:val="00683799"/>
    <w:rsid w:val="0068382C"/>
    <w:rsid w:val="006874F1"/>
    <w:rsid w:val="00687855"/>
    <w:rsid w:val="006907BB"/>
    <w:rsid w:val="00690E7C"/>
    <w:rsid w:val="00692587"/>
    <w:rsid w:val="00693A6B"/>
    <w:rsid w:val="00693FEC"/>
    <w:rsid w:val="0069577D"/>
    <w:rsid w:val="006959BD"/>
    <w:rsid w:val="00695F58"/>
    <w:rsid w:val="00696EF3"/>
    <w:rsid w:val="006971E5"/>
    <w:rsid w:val="0069769C"/>
    <w:rsid w:val="006A02F4"/>
    <w:rsid w:val="006A05F2"/>
    <w:rsid w:val="006A25D6"/>
    <w:rsid w:val="006A4390"/>
    <w:rsid w:val="006A600F"/>
    <w:rsid w:val="006B049D"/>
    <w:rsid w:val="006B1DD3"/>
    <w:rsid w:val="006B2D9F"/>
    <w:rsid w:val="006B34EA"/>
    <w:rsid w:val="006B3ACA"/>
    <w:rsid w:val="006B442F"/>
    <w:rsid w:val="006B4807"/>
    <w:rsid w:val="006B4B20"/>
    <w:rsid w:val="006C0596"/>
    <w:rsid w:val="006C0B43"/>
    <w:rsid w:val="006C1AB9"/>
    <w:rsid w:val="006C1DDF"/>
    <w:rsid w:val="006C249F"/>
    <w:rsid w:val="006C2797"/>
    <w:rsid w:val="006C31FD"/>
    <w:rsid w:val="006C354B"/>
    <w:rsid w:val="006C7A7E"/>
    <w:rsid w:val="006D0A2D"/>
    <w:rsid w:val="006D2B46"/>
    <w:rsid w:val="006D3FB7"/>
    <w:rsid w:val="006D44D5"/>
    <w:rsid w:val="006D5A67"/>
    <w:rsid w:val="006D660E"/>
    <w:rsid w:val="006E02C8"/>
    <w:rsid w:val="006E2840"/>
    <w:rsid w:val="006E33A0"/>
    <w:rsid w:val="006E3E03"/>
    <w:rsid w:val="006E4007"/>
    <w:rsid w:val="006E473E"/>
    <w:rsid w:val="006E5152"/>
    <w:rsid w:val="006E5EFE"/>
    <w:rsid w:val="006E654B"/>
    <w:rsid w:val="006E6B95"/>
    <w:rsid w:val="006E783D"/>
    <w:rsid w:val="006F1C6C"/>
    <w:rsid w:val="006F2846"/>
    <w:rsid w:val="006F2981"/>
    <w:rsid w:val="006F2D4D"/>
    <w:rsid w:val="006F3A84"/>
    <w:rsid w:val="006F4EFB"/>
    <w:rsid w:val="006F5B49"/>
    <w:rsid w:val="006F623A"/>
    <w:rsid w:val="006F7B01"/>
    <w:rsid w:val="00700BD7"/>
    <w:rsid w:val="00702A32"/>
    <w:rsid w:val="00702C51"/>
    <w:rsid w:val="00703020"/>
    <w:rsid w:val="00703CCA"/>
    <w:rsid w:val="007043DD"/>
    <w:rsid w:val="00704648"/>
    <w:rsid w:val="007062AC"/>
    <w:rsid w:val="0070733A"/>
    <w:rsid w:val="00707827"/>
    <w:rsid w:val="007100E9"/>
    <w:rsid w:val="0071110B"/>
    <w:rsid w:val="00711120"/>
    <w:rsid w:val="007116D9"/>
    <w:rsid w:val="00711963"/>
    <w:rsid w:val="007134C1"/>
    <w:rsid w:val="00713775"/>
    <w:rsid w:val="00715168"/>
    <w:rsid w:val="007152EC"/>
    <w:rsid w:val="00716232"/>
    <w:rsid w:val="00716B85"/>
    <w:rsid w:val="0072175A"/>
    <w:rsid w:val="0072360E"/>
    <w:rsid w:val="00725AB8"/>
    <w:rsid w:val="007260D9"/>
    <w:rsid w:val="00726338"/>
    <w:rsid w:val="00727CF2"/>
    <w:rsid w:val="00730942"/>
    <w:rsid w:val="00730EB1"/>
    <w:rsid w:val="0073149E"/>
    <w:rsid w:val="00731B86"/>
    <w:rsid w:val="00731BB9"/>
    <w:rsid w:val="007320C4"/>
    <w:rsid w:val="0073250C"/>
    <w:rsid w:val="007360FD"/>
    <w:rsid w:val="00737220"/>
    <w:rsid w:val="00741BF4"/>
    <w:rsid w:val="00742D14"/>
    <w:rsid w:val="00742D41"/>
    <w:rsid w:val="0074371B"/>
    <w:rsid w:val="00744F3A"/>
    <w:rsid w:val="00747384"/>
    <w:rsid w:val="007475B0"/>
    <w:rsid w:val="00747793"/>
    <w:rsid w:val="007508CC"/>
    <w:rsid w:val="00751913"/>
    <w:rsid w:val="00751F72"/>
    <w:rsid w:val="00752DBF"/>
    <w:rsid w:val="0075311C"/>
    <w:rsid w:val="00753801"/>
    <w:rsid w:val="0075500C"/>
    <w:rsid w:val="0075732E"/>
    <w:rsid w:val="00757341"/>
    <w:rsid w:val="00760C6E"/>
    <w:rsid w:val="00761636"/>
    <w:rsid w:val="0076192B"/>
    <w:rsid w:val="00761D1F"/>
    <w:rsid w:val="00761E73"/>
    <w:rsid w:val="00761EF3"/>
    <w:rsid w:val="00761F7A"/>
    <w:rsid w:val="007659F7"/>
    <w:rsid w:val="007663AF"/>
    <w:rsid w:val="00767157"/>
    <w:rsid w:val="00767803"/>
    <w:rsid w:val="00771D7E"/>
    <w:rsid w:val="00771ED8"/>
    <w:rsid w:val="007734D8"/>
    <w:rsid w:val="007741AC"/>
    <w:rsid w:val="00774BA6"/>
    <w:rsid w:val="00775325"/>
    <w:rsid w:val="00775518"/>
    <w:rsid w:val="00776D33"/>
    <w:rsid w:val="007811BD"/>
    <w:rsid w:val="00781515"/>
    <w:rsid w:val="007817B3"/>
    <w:rsid w:val="007821FB"/>
    <w:rsid w:val="007854E2"/>
    <w:rsid w:val="00787BB9"/>
    <w:rsid w:val="00787CDA"/>
    <w:rsid w:val="00787CF5"/>
    <w:rsid w:val="007918C3"/>
    <w:rsid w:val="007923D0"/>
    <w:rsid w:val="00794E98"/>
    <w:rsid w:val="007A20DB"/>
    <w:rsid w:val="007A5960"/>
    <w:rsid w:val="007B078A"/>
    <w:rsid w:val="007B42CB"/>
    <w:rsid w:val="007B75B1"/>
    <w:rsid w:val="007B782E"/>
    <w:rsid w:val="007C21C1"/>
    <w:rsid w:val="007C29C9"/>
    <w:rsid w:val="007C47F7"/>
    <w:rsid w:val="007C55A0"/>
    <w:rsid w:val="007C5EAD"/>
    <w:rsid w:val="007C690F"/>
    <w:rsid w:val="007C6C81"/>
    <w:rsid w:val="007D3AAD"/>
    <w:rsid w:val="007D3D2E"/>
    <w:rsid w:val="007D3DBC"/>
    <w:rsid w:val="007D6D05"/>
    <w:rsid w:val="007D7DE1"/>
    <w:rsid w:val="007E2C59"/>
    <w:rsid w:val="007E4822"/>
    <w:rsid w:val="007E4884"/>
    <w:rsid w:val="007E6665"/>
    <w:rsid w:val="007E7938"/>
    <w:rsid w:val="007F03A6"/>
    <w:rsid w:val="007F0705"/>
    <w:rsid w:val="007F1AF4"/>
    <w:rsid w:val="007F26BC"/>
    <w:rsid w:val="007F49FC"/>
    <w:rsid w:val="007F4B57"/>
    <w:rsid w:val="007F4FE1"/>
    <w:rsid w:val="007F59A9"/>
    <w:rsid w:val="007F7321"/>
    <w:rsid w:val="0080077C"/>
    <w:rsid w:val="00800C27"/>
    <w:rsid w:val="00800F82"/>
    <w:rsid w:val="00802BE5"/>
    <w:rsid w:val="00805092"/>
    <w:rsid w:val="00806203"/>
    <w:rsid w:val="008067BA"/>
    <w:rsid w:val="008103D6"/>
    <w:rsid w:val="0081054E"/>
    <w:rsid w:val="00811B16"/>
    <w:rsid w:val="0081237B"/>
    <w:rsid w:val="008147D9"/>
    <w:rsid w:val="008153EE"/>
    <w:rsid w:val="00815490"/>
    <w:rsid w:val="0081583B"/>
    <w:rsid w:val="008167F7"/>
    <w:rsid w:val="00816992"/>
    <w:rsid w:val="00817B66"/>
    <w:rsid w:val="00820601"/>
    <w:rsid w:val="00820830"/>
    <w:rsid w:val="00821B22"/>
    <w:rsid w:val="00822472"/>
    <w:rsid w:val="00822968"/>
    <w:rsid w:val="00822BBB"/>
    <w:rsid w:val="00823AD3"/>
    <w:rsid w:val="00824C30"/>
    <w:rsid w:val="008264BA"/>
    <w:rsid w:val="00826F41"/>
    <w:rsid w:val="0083286A"/>
    <w:rsid w:val="00835BE6"/>
    <w:rsid w:val="00840981"/>
    <w:rsid w:val="00842AFF"/>
    <w:rsid w:val="00842B98"/>
    <w:rsid w:val="008433EF"/>
    <w:rsid w:val="00843E96"/>
    <w:rsid w:val="00844318"/>
    <w:rsid w:val="0084509A"/>
    <w:rsid w:val="008451A6"/>
    <w:rsid w:val="00845E9E"/>
    <w:rsid w:val="00846AA5"/>
    <w:rsid w:val="00846AD4"/>
    <w:rsid w:val="00847DC5"/>
    <w:rsid w:val="008507F5"/>
    <w:rsid w:val="00850C2D"/>
    <w:rsid w:val="00850E17"/>
    <w:rsid w:val="0085312B"/>
    <w:rsid w:val="008538E1"/>
    <w:rsid w:val="0085496F"/>
    <w:rsid w:val="0085607C"/>
    <w:rsid w:val="00856668"/>
    <w:rsid w:val="008569EB"/>
    <w:rsid w:val="0085781A"/>
    <w:rsid w:val="0086626F"/>
    <w:rsid w:val="0087021B"/>
    <w:rsid w:val="0087210D"/>
    <w:rsid w:val="00873E46"/>
    <w:rsid w:val="00873E76"/>
    <w:rsid w:val="008803C5"/>
    <w:rsid w:val="00884F95"/>
    <w:rsid w:val="008874E2"/>
    <w:rsid w:val="008914A0"/>
    <w:rsid w:val="0089410C"/>
    <w:rsid w:val="0089651D"/>
    <w:rsid w:val="00896BEF"/>
    <w:rsid w:val="00897800"/>
    <w:rsid w:val="00897FE7"/>
    <w:rsid w:val="008A030E"/>
    <w:rsid w:val="008A050D"/>
    <w:rsid w:val="008A2A08"/>
    <w:rsid w:val="008A2E0F"/>
    <w:rsid w:val="008A4243"/>
    <w:rsid w:val="008A478C"/>
    <w:rsid w:val="008A5C48"/>
    <w:rsid w:val="008B0083"/>
    <w:rsid w:val="008B0317"/>
    <w:rsid w:val="008B1D77"/>
    <w:rsid w:val="008B2E36"/>
    <w:rsid w:val="008B33DC"/>
    <w:rsid w:val="008B3489"/>
    <w:rsid w:val="008B3A5D"/>
    <w:rsid w:val="008B568C"/>
    <w:rsid w:val="008B7319"/>
    <w:rsid w:val="008B7D87"/>
    <w:rsid w:val="008C0A65"/>
    <w:rsid w:val="008C0DC7"/>
    <w:rsid w:val="008C1B55"/>
    <w:rsid w:val="008C2372"/>
    <w:rsid w:val="008C4D20"/>
    <w:rsid w:val="008C6583"/>
    <w:rsid w:val="008C6CAC"/>
    <w:rsid w:val="008D0F54"/>
    <w:rsid w:val="008D1311"/>
    <w:rsid w:val="008D19DE"/>
    <w:rsid w:val="008D2429"/>
    <w:rsid w:val="008D27A3"/>
    <w:rsid w:val="008D2F11"/>
    <w:rsid w:val="008D408A"/>
    <w:rsid w:val="008D4561"/>
    <w:rsid w:val="008D5566"/>
    <w:rsid w:val="008D67DE"/>
    <w:rsid w:val="008E578D"/>
    <w:rsid w:val="008E74DB"/>
    <w:rsid w:val="008F016B"/>
    <w:rsid w:val="008F0480"/>
    <w:rsid w:val="008F2E23"/>
    <w:rsid w:val="008F3F46"/>
    <w:rsid w:val="008F4B74"/>
    <w:rsid w:val="008F6916"/>
    <w:rsid w:val="00902029"/>
    <w:rsid w:val="00902D59"/>
    <w:rsid w:val="009030DB"/>
    <w:rsid w:val="009036A9"/>
    <w:rsid w:val="0090643F"/>
    <w:rsid w:val="00906C2F"/>
    <w:rsid w:val="009079FB"/>
    <w:rsid w:val="00911EFF"/>
    <w:rsid w:val="00913726"/>
    <w:rsid w:val="0091569F"/>
    <w:rsid w:val="009156B4"/>
    <w:rsid w:val="009167C0"/>
    <w:rsid w:val="0091782D"/>
    <w:rsid w:val="00920053"/>
    <w:rsid w:val="00920EC5"/>
    <w:rsid w:val="009215DF"/>
    <w:rsid w:val="00922169"/>
    <w:rsid w:val="00922B3D"/>
    <w:rsid w:val="009251FB"/>
    <w:rsid w:val="0092756D"/>
    <w:rsid w:val="00931B1D"/>
    <w:rsid w:val="00931C9D"/>
    <w:rsid w:val="0093238B"/>
    <w:rsid w:val="009336C2"/>
    <w:rsid w:val="00933E7A"/>
    <w:rsid w:val="009342DA"/>
    <w:rsid w:val="00936085"/>
    <w:rsid w:val="0094190B"/>
    <w:rsid w:val="00941A6C"/>
    <w:rsid w:val="0094321B"/>
    <w:rsid w:val="00943B29"/>
    <w:rsid w:val="00946F72"/>
    <w:rsid w:val="009475F9"/>
    <w:rsid w:val="00947888"/>
    <w:rsid w:val="0095172C"/>
    <w:rsid w:val="00951889"/>
    <w:rsid w:val="00952234"/>
    <w:rsid w:val="0095269D"/>
    <w:rsid w:val="00952FEF"/>
    <w:rsid w:val="009539BC"/>
    <w:rsid w:val="00955890"/>
    <w:rsid w:val="00956515"/>
    <w:rsid w:val="00957C83"/>
    <w:rsid w:val="0096063B"/>
    <w:rsid w:val="00961B98"/>
    <w:rsid w:val="009629B1"/>
    <w:rsid w:val="00970C82"/>
    <w:rsid w:val="009728FD"/>
    <w:rsid w:val="009740C4"/>
    <w:rsid w:val="0097446E"/>
    <w:rsid w:val="00974E26"/>
    <w:rsid w:val="00975481"/>
    <w:rsid w:val="009759BB"/>
    <w:rsid w:val="009840E5"/>
    <w:rsid w:val="00984A86"/>
    <w:rsid w:val="009867CC"/>
    <w:rsid w:val="00992C4B"/>
    <w:rsid w:val="00993516"/>
    <w:rsid w:val="00993D64"/>
    <w:rsid w:val="00994649"/>
    <w:rsid w:val="00995205"/>
    <w:rsid w:val="00997357"/>
    <w:rsid w:val="009A0721"/>
    <w:rsid w:val="009A1F84"/>
    <w:rsid w:val="009A2C46"/>
    <w:rsid w:val="009A2DC1"/>
    <w:rsid w:val="009A3E38"/>
    <w:rsid w:val="009A45B3"/>
    <w:rsid w:val="009A4930"/>
    <w:rsid w:val="009A498F"/>
    <w:rsid w:val="009A4A32"/>
    <w:rsid w:val="009A4FB0"/>
    <w:rsid w:val="009A5A96"/>
    <w:rsid w:val="009A7337"/>
    <w:rsid w:val="009A7B5F"/>
    <w:rsid w:val="009A7DA9"/>
    <w:rsid w:val="009B08E9"/>
    <w:rsid w:val="009B2097"/>
    <w:rsid w:val="009B238F"/>
    <w:rsid w:val="009B3E59"/>
    <w:rsid w:val="009B4868"/>
    <w:rsid w:val="009B5C97"/>
    <w:rsid w:val="009C1BD1"/>
    <w:rsid w:val="009C1FD3"/>
    <w:rsid w:val="009C3C19"/>
    <w:rsid w:val="009C3C86"/>
    <w:rsid w:val="009C403A"/>
    <w:rsid w:val="009C6FB4"/>
    <w:rsid w:val="009D0CA2"/>
    <w:rsid w:val="009D1B58"/>
    <w:rsid w:val="009D2030"/>
    <w:rsid w:val="009D4102"/>
    <w:rsid w:val="009D51F0"/>
    <w:rsid w:val="009D559B"/>
    <w:rsid w:val="009D57FD"/>
    <w:rsid w:val="009D5AF0"/>
    <w:rsid w:val="009D77DA"/>
    <w:rsid w:val="009E2B46"/>
    <w:rsid w:val="009E3830"/>
    <w:rsid w:val="009E442A"/>
    <w:rsid w:val="009E5720"/>
    <w:rsid w:val="009E6136"/>
    <w:rsid w:val="009F024F"/>
    <w:rsid w:val="009F1D1E"/>
    <w:rsid w:val="009F1DBC"/>
    <w:rsid w:val="009F2448"/>
    <w:rsid w:val="009F2C6E"/>
    <w:rsid w:val="009F3B1B"/>
    <w:rsid w:val="009F3BA1"/>
    <w:rsid w:val="009F4DB0"/>
    <w:rsid w:val="009F5109"/>
    <w:rsid w:val="009F7A69"/>
    <w:rsid w:val="00A00A05"/>
    <w:rsid w:val="00A00D21"/>
    <w:rsid w:val="00A00E51"/>
    <w:rsid w:val="00A01E32"/>
    <w:rsid w:val="00A024B0"/>
    <w:rsid w:val="00A067C6"/>
    <w:rsid w:val="00A07808"/>
    <w:rsid w:val="00A10204"/>
    <w:rsid w:val="00A10D9D"/>
    <w:rsid w:val="00A1178E"/>
    <w:rsid w:val="00A128EB"/>
    <w:rsid w:val="00A1331B"/>
    <w:rsid w:val="00A1388C"/>
    <w:rsid w:val="00A13EBF"/>
    <w:rsid w:val="00A14030"/>
    <w:rsid w:val="00A145A7"/>
    <w:rsid w:val="00A159A1"/>
    <w:rsid w:val="00A15CE6"/>
    <w:rsid w:val="00A17911"/>
    <w:rsid w:val="00A205BB"/>
    <w:rsid w:val="00A214E3"/>
    <w:rsid w:val="00A2161F"/>
    <w:rsid w:val="00A21BB9"/>
    <w:rsid w:val="00A25FCD"/>
    <w:rsid w:val="00A2728D"/>
    <w:rsid w:val="00A27542"/>
    <w:rsid w:val="00A27B96"/>
    <w:rsid w:val="00A32691"/>
    <w:rsid w:val="00A327FB"/>
    <w:rsid w:val="00A333FA"/>
    <w:rsid w:val="00A33C16"/>
    <w:rsid w:val="00A3465D"/>
    <w:rsid w:val="00A35768"/>
    <w:rsid w:val="00A35809"/>
    <w:rsid w:val="00A3676A"/>
    <w:rsid w:val="00A37263"/>
    <w:rsid w:val="00A37A2C"/>
    <w:rsid w:val="00A37D8F"/>
    <w:rsid w:val="00A42182"/>
    <w:rsid w:val="00A4222D"/>
    <w:rsid w:val="00A4322A"/>
    <w:rsid w:val="00A43D76"/>
    <w:rsid w:val="00A45686"/>
    <w:rsid w:val="00A45F7D"/>
    <w:rsid w:val="00A467F3"/>
    <w:rsid w:val="00A46DF9"/>
    <w:rsid w:val="00A50751"/>
    <w:rsid w:val="00A56805"/>
    <w:rsid w:val="00A654C5"/>
    <w:rsid w:val="00A65A81"/>
    <w:rsid w:val="00A67660"/>
    <w:rsid w:val="00A71A92"/>
    <w:rsid w:val="00A7321F"/>
    <w:rsid w:val="00A75D1D"/>
    <w:rsid w:val="00A75D41"/>
    <w:rsid w:val="00A76B78"/>
    <w:rsid w:val="00A76DF1"/>
    <w:rsid w:val="00A76EFC"/>
    <w:rsid w:val="00A76FE4"/>
    <w:rsid w:val="00A77896"/>
    <w:rsid w:val="00A81094"/>
    <w:rsid w:val="00A8160C"/>
    <w:rsid w:val="00A82334"/>
    <w:rsid w:val="00A83394"/>
    <w:rsid w:val="00A835BC"/>
    <w:rsid w:val="00A840B1"/>
    <w:rsid w:val="00A844CD"/>
    <w:rsid w:val="00A84812"/>
    <w:rsid w:val="00A85998"/>
    <w:rsid w:val="00A8647C"/>
    <w:rsid w:val="00A918E7"/>
    <w:rsid w:val="00A9198C"/>
    <w:rsid w:val="00A925D6"/>
    <w:rsid w:val="00A928FC"/>
    <w:rsid w:val="00A94103"/>
    <w:rsid w:val="00A94CC5"/>
    <w:rsid w:val="00A94F89"/>
    <w:rsid w:val="00A9655E"/>
    <w:rsid w:val="00A9698E"/>
    <w:rsid w:val="00A975FE"/>
    <w:rsid w:val="00A976CA"/>
    <w:rsid w:val="00AA1803"/>
    <w:rsid w:val="00AA210A"/>
    <w:rsid w:val="00AA212C"/>
    <w:rsid w:val="00AA549E"/>
    <w:rsid w:val="00AA54F2"/>
    <w:rsid w:val="00AA6571"/>
    <w:rsid w:val="00AA73FB"/>
    <w:rsid w:val="00AB03EE"/>
    <w:rsid w:val="00AB0861"/>
    <w:rsid w:val="00AB12F4"/>
    <w:rsid w:val="00AB2DC3"/>
    <w:rsid w:val="00AB2E22"/>
    <w:rsid w:val="00AB310F"/>
    <w:rsid w:val="00AB3BE6"/>
    <w:rsid w:val="00AB487E"/>
    <w:rsid w:val="00AB4A5F"/>
    <w:rsid w:val="00AB7892"/>
    <w:rsid w:val="00AB7AB6"/>
    <w:rsid w:val="00AC1838"/>
    <w:rsid w:val="00AC1941"/>
    <w:rsid w:val="00AC284D"/>
    <w:rsid w:val="00AC33A3"/>
    <w:rsid w:val="00AC36F4"/>
    <w:rsid w:val="00AC43A0"/>
    <w:rsid w:val="00AD01C6"/>
    <w:rsid w:val="00AD0285"/>
    <w:rsid w:val="00AD1016"/>
    <w:rsid w:val="00AD136C"/>
    <w:rsid w:val="00AD2213"/>
    <w:rsid w:val="00AD5902"/>
    <w:rsid w:val="00AD763F"/>
    <w:rsid w:val="00AE2712"/>
    <w:rsid w:val="00AE34B6"/>
    <w:rsid w:val="00AE389B"/>
    <w:rsid w:val="00AE40BB"/>
    <w:rsid w:val="00AE42A2"/>
    <w:rsid w:val="00AE690B"/>
    <w:rsid w:val="00AE74B4"/>
    <w:rsid w:val="00AF114E"/>
    <w:rsid w:val="00AF50F8"/>
    <w:rsid w:val="00AF5A3E"/>
    <w:rsid w:val="00AF6825"/>
    <w:rsid w:val="00AF712F"/>
    <w:rsid w:val="00B0066D"/>
    <w:rsid w:val="00B00F57"/>
    <w:rsid w:val="00B01347"/>
    <w:rsid w:val="00B01D51"/>
    <w:rsid w:val="00B02A22"/>
    <w:rsid w:val="00B0374E"/>
    <w:rsid w:val="00B0490B"/>
    <w:rsid w:val="00B051C9"/>
    <w:rsid w:val="00B13006"/>
    <w:rsid w:val="00B13061"/>
    <w:rsid w:val="00B14105"/>
    <w:rsid w:val="00B14661"/>
    <w:rsid w:val="00B15AB2"/>
    <w:rsid w:val="00B16C85"/>
    <w:rsid w:val="00B2023B"/>
    <w:rsid w:val="00B21A78"/>
    <w:rsid w:val="00B24394"/>
    <w:rsid w:val="00B2469B"/>
    <w:rsid w:val="00B246BA"/>
    <w:rsid w:val="00B2696F"/>
    <w:rsid w:val="00B26E09"/>
    <w:rsid w:val="00B273BD"/>
    <w:rsid w:val="00B2741E"/>
    <w:rsid w:val="00B27459"/>
    <w:rsid w:val="00B3090E"/>
    <w:rsid w:val="00B322DC"/>
    <w:rsid w:val="00B325E2"/>
    <w:rsid w:val="00B32EA6"/>
    <w:rsid w:val="00B33D67"/>
    <w:rsid w:val="00B340A6"/>
    <w:rsid w:val="00B3439C"/>
    <w:rsid w:val="00B369A1"/>
    <w:rsid w:val="00B40063"/>
    <w:rsid w:val="00B40EB8"/>
    <w:rsid w:val="00B41322"/>
    <w:rsid w:val="00B43260"/>
    <w:rsid w:val="00B443CA"/>
    <w:rsid w:val="00B4494A"/>
    <w:rsid w:val="00B45772"/>
    <w:rsid w:val="00B458CF"/>
    <w:rsid w:val="00B51B5C"/>
    <w:rsid w:val="00B525A1"/>
    <w:rsid w:val="00B52CFA"/>
    <w:rsid w:val="00B54356"/>
    <w:rsid w:val="00B562F5"/>
    <w:rsid w:val="00B56ED0"/>
    <w:rsid w:val="00B57BA6"/>
    <w:rsid w:val="00B60BAF"/>
    <w:rsid w:val="00B6152F"/>
    <w:rsid w:val="00B61D8E"/>
    <w:rsid w:val="00B63C7E"/>
    <w:rsid w:val="00B64AF3"/>
    <w:rsid w:val="00B704ED"/>
    <w:rsid w:val="00B72425"/>
    <w:rsid w:val="00B75020"/>
    <w:rsid w:val="00B750A0"/>
    <w:rsid w:val="00B75DE1"/>
    <w:rsid w:val="00B81134"/>
    <w:rsid w:val="00B814D5"/>
    <w:rsid w:val="00B8383B"/>
    <w:rsid w:val="00B85D3B"/>
    <w:rsid w:val="00B864D6"/>
    <w:rsid w:val="00B87319"/>
    <w:rsid w:val="00B94BFB"/>
    <w:rsid w:val="00B9503C"/>
    <w:rsid w:val="00B95158"/>
    <w:rsid w:val="00B95FF5"/>
    <w:rsid w:val="00B96F97"/>
    <w:rsid w:val="00B9708D"/>
    <w:rsid w:val="00B97475"/>
    <w:rsid w:val="00BA07DD"/>
    <w:rsid w:val="00BA0A3C"/>
    <w:rsid w:val="00BA3730"/>
    <w:rsid w:val="00BA64F0"/>
    <w:rsid w:val="00BA68DE"/>
    <w:rsid w:val="00BA6D43"/>
    <w:rsid w:val="00BA7CF5"/>
    <w:rsid w:val="00BB153C"/>
    <w:rsid w:val="00BB1C4B"/>
    <w:rsid w:val="00BB1FE3"/>
    <w:rsid w:val="00BB3880"/>
    <w:rsid w:val="00BB41CA"/>
    <w:rsid w:val="00BB7BC7"/>
    <w:rsid w:val="00BC031C"/>
    <w:rsid w:val="00BC0D86"/>
    <w:rsid w:val="00BC29D7"/>
    <w:rsid w:val="00BC48DC"/>
    <w:rsid w:val="00BC7978"/>
    <w:rsid w:val="00BD2E3E"/>
    <w:rsid w:val="00BD3522"/>
    <w:rsid w:val="00BD3805"/>
    <w:rsid w:val="00BD4C94"/>
    <w:rsid w:val="00BD4D1B"/>
    <w:rsid w:val="00BD5374"/>
    <w:rsid w:val="00BD554E"/>
    <w:rsid w:val="00BD5D81"/>
    <w:rsid w:val="00BE081D"/>
    <w:rsid w:val="00BE1ECC"/>
    <w:rsid w:val="00BE2242"/>
    <w:rsid w:val="00BE38C0"/>
    <w:rsid w:val="00BE3B52"/>
    <w:rsid w:val="00BE4E69"/>
    <w:rsid w:val="00BE6506"/>
    <w:rsid w:val="00BE7B83"/>
    <w:rsid w:val="00BF1591"/>
    <w:rsid w:val="00BF2CB5"/>
    <w:rsid w:val="00BF356F"/>
    <w:rsid w:val="00BF3E3B"/>
    <w:rsid w:val="00BF4934"/>
    <w:rsid w:val="00BF5F70"/>
    <w:rsid w:val="00BF6C40"/>
    <w:rsid w:val="00BF70CA"/>
    <w:rsid w:val="00BF73F7"/>
    <w:rsid w:val="00C01ABC"/>
    <w:rsid w:val="00C01BCC"/>
    <w:rsid w:val="00C04725"/>
    <w:rsid w:val="00C04BB2"/>
    <w:rsid w:val="00C106B0"/>
    <w:rsid w:val="00C10973"/>
    <w:rsid w:val="00C201A9"/>
    <w:rsid w:val="00C2085A"/>
    <w:rsid w:val="00C212BF"/>
    <w:rsid w:val="00C21801"/>
    <w:rsid w:val="00C21D4A"/>
    <w:rsid w:val="00C226AA"/>
    <w:rsid w:val="00C23261"/>
    <w:rsid w:val="00C23B02"/>
    <w:rsid w:val="00C25957"/>
    <w:rsid w:val="00C27399"/>
    <w:rsid w:val="00C27BC1"/>
    <w:rsid w:val="00C30023"/>
    <w:rsid w:val="00C3053C"/>
    <w:rsid w:val="00C305E5"/>
    <w:rsid w:val="00C30815"/>
    <w:rsid w:val="00C32371"/>
    <w:rsid w:val="00C32B40"/>
    <w:rsid w:val="00C3329C"/>
    <w:rsid w:val="00C34719"/>
    <w:rsid w:val="00C34B81"/>
    <w:rsid w:val="00C36EDB"/>
    <w:rsid w:val="00C378A5"/>
    <w:rsid w:val="00C41441"/>
    <w:rsid w:val="00C42122"/>
    <w:rsid w:val="00C429E2"/>
    <w:rsid w:val="00C44545"/>
    <w:rsid w:val="00C445EF"/>
    <w:rsid w:val="00C44793"/>
    <w:rsid w:val="00C46E79"/>
    <w:rsid w:val="00C47931"/>
    <w:rsid w:val="00C47F62"/>
    <w:rsid w:val="00C50FC5"/>
    <w:rsid w:val="00C5105B"/>
    <w:rsid w:val="00C514D5"/>
    <w:rsid w:val="00C52509"/>
    <w:rsid w:val="00C53A9A"/>
    <w:rsid w:val="00C54127"/>
    <w:rsid w:val="00C54DA0"/>
    <w:rsid w:val="00C55157"/>
    <w:rsid w:val="00C56117"/>
    <w:rsid w:val="00C60865"/>
    <w:rsid w:val="00C610AD"/>
    <w:rsid w:val="00C62728"/>
    <w:rsid w:val="00C63D03"/>
    <w:rsid w:val="00C641CD"/>
    <w:rsid w:val="00C67054"/>
    <w:rsid w:val="00C67AD2"/>
    <w:rsid w:val="00C71C99"/>
    <w:rsid w:val="00C73CDD"/>
    <w:rsid w:val="00C74F6E"/>
    <w:rsid w:val="00C7598E"/>
    <w:rsid w:val="00C76A95"/>
    <w:rsid w:val="00C76EDD"/>
    <w:rsid w:val="00C80D0F"/>
    <w:rsid w:val="00C820DC"/>
    <w:rsid w:val="00C84054"/>
    <w:rsid w:val="00C84B11"/>
    <w:rsid w:val="00C85900"/>
    <w:rsid w:val="00C86BAB"/>
    <w:rsid w:val="00C874AD"/>
    <w:rsid w:val="00C91C39"/>
    <w:rsid w:val="00C91D9C"/>
    <w:rsid w:val="00C92EDD"/>
    <w:rsid w:val="00C939D6"/>
    <w:rsid w:val="00C95A59"/>
    <w:rsid w:val="00C964C8"/>
    <w:rsid w:val="00C97D22"/>
    <w:rsid w:val="00C97E82"/>
    <w:rsid w:val="00CA1AF4"/>
    <w:rsid w:val="00CA1D32"/>
    <w:rsid w:val="00CA3617"/>
    <w:rsid w:val="00CA4A13"/>
    <w:rsid w:val="00CA4DB4"/>
    <w:rsid w:val="00CA6898"/>
    <w:rsid w:val="00CA6D60"/>
    <w:rsid w:val="00CA78AD"/>
    <w:rsid w:val="00CB0AB2"/>
    <w:rsid w:val="00CB1A2B"/>
    <w:rsid w:val="00CB21A6"/>
    <w:rsid w:val="00CB244B"/>
    <w:rsid w:val="00CB2F07"/>
    <w:rsid w:val="00CB4EBA"/>
    <w:rsid w:val="00CB5854"/>
    <w:rsid w:val="00CB707E"/>
    <w:rsid w:val="00CB72FD"/>
    <w:rsid w:val="00CB7F1B"/>
    <w:rsid w:val="00CB7FB8"/>
    <w:rsid w:val="00CC271B"/>
    <w:rsid w:val="00CC2BA9"/>
    <w:rsid w:val="00CC4E0C"/>
    <w:rsid w:val="00CC4E0D"/>
    <w:rsid w:val="00CC5F88"/>
    <w:rsid w:val="00CC7376"/>
    <w:rsid w:val="00CC7AE8"/>
    <w:rsid w:val="00CD133D"/>
    <w:rsid w:val="00CD138F"/>
    <w:rsid w:val="00CD2150"/>
    <w:rsid w:val="00CD257A"/>
    <w:rsid w:val="00CD2980"/>
    <w:rsid w:val="00CD700F"/>
    <w:rsid w:val="00CD707E"/>
    <w:rsid w:val="00CD7343"/>
    <w:rsid w:val="00CE1080"/>
    <w:rsid w:val="00CE1CC5"/>
    <w:rsid w:val="00CE2B29"/>
    <w:rsid w:val="00CE2B85"/>
    <w:rsid w:val="00CE32DC"/>
    <w:rsid w:val="00CE3D0B"/>
    <w:rsid w:val="00CE55E9"/>
    <w:rsid w:val="00CE5ED5"/>
    <w:rsid w:val="00CE7273"/>
    <w:rsid w:val="00CE747F"/>
    <w:rsid w:val="00CF0D90"/>
    <w:rsid w:val="00CF26EA"/>
    <w:rsid w:val="00CF2811"/>
    <w:rsid w:val="00CF3AE9"/>
    <w:rsid w:val="00CF4289"/>
    <w:rsid w:val="00CF5723"/>
    <w:rsid w:val="00CF73E0"/>
    <w:rsid w:val="00CF7F97"/>
    <w:rsid w:val="00D00FC7"/>
    <w:rsid w:val="00D0212C"/>
    <w:rsid w:val="00D029A2"/>
    <w:rsid w:val="00D04BDD"/>
    <w:rsid w:val="00D05397"/>
    <w:rsid w:val="00D0786F"/>
    <w:rsid w:val="00D128D6"/>
    <w:rsid w:val="00D14C5A"/>
    <w:rsid w:val="00D151AE"/>
    <w:rsid w:val="00D157D5"/>
    <w:rsid w:val="00D20270"/>
    <w:rsid w:val="00D20AAE"/>
    <w:rsid w:val="00D21D94"/>
    <w:rsid w:val="00D24C41"/>
    <w:rsid w:val="00D310C3"/>
    <w:rsid w:val="00D31742"/>
    <w:rsid w:val="00D31B0C"/>
    <w:rsid w:val="00D3232F"/>
    <w:rsid w:val="00D32D70"/>
    <w:rsid w:val="00D33C2F"/>
    <w:rsid w:val="00D36274"/>
    <w:rsid w:val="00D367E0"/>
    <w:rsid w:val="00D3782E"/>
    <w:rsid w:val="00D412A1"/>
    <w:rsid w:val="00D42AEC"/>
    <w:rsid w:val="00D43021"/>
    <w:rsid w:val="00D43EC2"/>
    <w:rsid w:val="00D463F7"/>
    <w:rsid w:val="00D46877"/>
    <w:rsid w:val="00D51A8F"/>
    <w:rsid w:val="00D5278C"/>
    <w:rsid w:val="00D53D05"/>
    <w:rsid w:val="00D5450A"/>
    <w:rsid w:val="00D54531"/>
    <w:rsid w:val="00D54F43"/>
    <w:rsid w:val="00D55B77"/>
    <w:rsid w:val="00D55CA8"/>
    <w:rsid w:val="00D62FE8"/>
    <w:rsid w:val="00D641C9"/>
    <w:rsid w:val="00D64A94"/>
    <w:rsid w:val="00D70257"/>
    <w:rsid w:val="00D70D47"/>
    <w:rsid w:val="00D70E73"/>
    <w:rsid w:val="00D714C2"/>
    <w:rsid w:val="00D7204D"/>
    <w:rsid w:val="00D74B9B"/>
    <w:rsid w:val="00D757D6"/>
    <w:rsid w:val="00D76911"/>
    <w:rsid w:val="00D808E7"/>
    <w:rsid w:val="00D80EC8"/>
    <w:rsid w:val="00D82ABA"/>
    <w:rsid w:val="00D83471"/>
    <w:rsid w:val="00D84FC5"/>
    <w:rsid w:val="00D8584D"/>
    <w:rsid w:val="00D873C1"/>
    <w:rsid w:val="00D8750E"/>
    <w:rsid w:val="00D90461"/>
    <w:rsid w:val="00D9051C"/>
    <w:rsid w:val="00D92380"/>
    <w:rsid w:val="00D9396D"/>
    <w:rsid w:val="00D941CC"/>
    <w:rsid w:val="00D945FF"/>
    <w:rsid w:val="00D948C9"/>
    <w:rsid w:val="00D96937"/>
    <w:rsid w:val="00DA2AEB"/>
    <w:rsid w:val="00DA3628"/>
    <w:rsid w:val="00DA4856"/>
    <w:rsid w:val="00DA61DA"/>
    <w:rsid w:val="00DB252E"/>
    <w:rsid w:val="00DB2C1F"/>
    <w:rsid w:val="00DB314C"/>
    <w:rsid w:val="00DB32A7"/>
    <w:rsid w:val="00DB33CD"/>
    <w:rsid w:val="00DB3EFF"/>
    <w:rsid w:val="00DB688F"/>
    <w:rsid w:val="00DC09C3"/>
    <w:rsid w:val="00DC0FAC"/>
    <w:rsid w:val="00DC382E"/>
    <w:rsid w:val="00DC4460"/>
    <w:rsid w:val="00DC6FFD"/>
    <w:rsid w:val="00DC7307"/>
    <w:rsid w:val="00DD15E2"/>
    <w:rsid w:val="00DD237B"/>
    <w:rsid w:val="00DD2E0B"/>
    <w:rsid w:val="00DD3458"/>
    <w:rsid w:val="00DD4283"/>
    <w:rsid w:val="00DD7D57"/>
    <w:rsid w:val="00DD7FA4"/>
    <w:rsid w:val="00DE218F"/>
    <w:rsid w:val="00DE295A"/>
    <w:rsid w:val="00DE463F"/>
    <w:rsid w:val="00DE50A6"/>
    <w:rsid w:val="00DE6332"/>
    <w:rsid w:val="00DF028E"/>
    <w:rsid w:val="00DF0FDC"/>
    <w:rsid w:val="00DF13E3"/>
    <w:rsid w:val="00DF4395"/>
    <w:rsid w:val="00DF53A6"/>
    <w:rsid w:val="00DF630C"/>
    <w:rsid w:val="00E0006B"/>
    <w:rsid w:val="00E002D7"/>
    <w:rsid w:val="00E02610"/>
    <w:rsid w:val="00E02D2F"/>
    <w:rsid w:val="00E052A6"/>
    <w:rsid w:val="00E06010"/>
    <w:rsid w:val="00E06331"/>
    <w:rsid w:val="00E06D1F"/>
    <w:rsid w:val="00E10737"/>
    <w:rsid w:val="00E1496D"/>
    <w:rsid w:val="00E15D8C"/>
    <w:rsid w:val="00E16C47"/>
    <w:rsid w:val="00E20238"/>
    <w:rsid w:val="00E20B4B"/>
    <w:rsid w:val="00E21C3A"/>
    <w:rsid w:val="00E21F46"/>
    <w:rsid w:val="00E22136"/>
    <w:rsid w:val="00E23B15"/>
    <w:rsid w:val="00E23B4E"/>
    <w:rsid w:val="00E24225"/>
    <w:rsid w:val="00E2513C"/>
    <w:rsid w:val="00E2681A"/>
    <w:rsid w:val="00E30E7B"/>
    <w:rsid w:val="00E331DB"/>
    <w:rsid w:val="00E36993"/>
    <w:rsid w:val="00E36E2B"/>
    <w:rsid w:val="00E37E84"/>
    <w:rsid w:val="00E40FBF"/>
    <w:rsid w:val="00E41D17"/>
    <w:rsid w:val="00E44775"/>
    <w:rsid w:val="00E47B61"/>
    <w:rsid w:val="00E5064C"/>
    <w:rsid w:val="00E51A4B"/>
    <w:rsid w:val="00E51B2B"/>
    <w:rsid w:val="00E521CA"/>
    <w:rsid w:val="00E53431"/>
    <w:rsid w:val="00E53DAE"/>
    <w:rsid w:val="00E56CA2"/>
    <w:rsid w:val="00E6036B"/>
    <w:rsid w:val="00E62752"/>
    <w:rsid w:val="00E6310D"/>
    <w:rsid w:val="00E63941"/>
    <w:rsid w:val="00E65305"/>
    <w:rsid w:val="00E653E4"/>
    <w:rsid w:val="00E66273"/>
    <w:rsid w:val="00E733DD"/>
    <w:rsid w:val="00E7537F"/>
    <w:rsid w:val="00E76EF0"/>
    <w:rsid w:val="00E77404"/>
    <w:rsid w:val="00E81398"/>
    <w:rsid w:val="00E83D9E"/>
    <w:rsid w:val="00E83FF9"/>
    <w:rsid w:val="00E85AD2"/>
    <w:rsid w:val="00E862ED"/>
    <w:rsid w:val="00E86651"/>
    <w:rsid w:val="00E87742"/>
    <w:rsid w:val="00E87DD8"/>
    <w:rsid w:val="00E87E7D"/>
    <w:rsid w:val="00E92409"/>
    <w:rsid w:val="00E92B08"/>
    <w:rsid w:val="00E933A4"/>
    <w:rsid w:val="00E949FD"/>
    <w:rsid w:val="00E950A7"/>
    <w:rsid w:val="00E967A3"/>
    <w:rsid w:val="00EA0C09"/>
    <w:rsid w:val="00EA28B0"/>
    <w:rsid w:val="00EA3B51"/>
    <w:rsid w:val="00EA440F"/>
    <w:rsid w:val="00EA6802"/>
    <w:rsid w:val="00EB0A4C"/>
    <w:rsid w:val="00EB19EE"/>
    <w:rsid w:val="00EB27B7"/>
    <w:rsid w:val="00EB2B2C"/>
    <w:rsid w:val="00EB5CB1"/>
    <w:rsid w:val="00EB6D75"/>
    <w:rsid w:val="00EB6FDC"/>
    <w:rsid w:val="00EB70FE"/>
    <w:rsid w:val="00EB7202"/>
    <w:rsid w:val="00EC0AF5"/>
    <w:rsid w:val="00EC1BB3"/>
    <w:rsid w:val="00EC1F0A"/>
    <w:rsid w:val="00EC24A8"/>
    <w:rsid w:val="00EC4D24"/>
    <w:rsid w:val="00EC4E26"/>
    <w:rsid w:val="00EC63B8"/>
    <w:rsid w:val="00EC7884"/>
    <w:rsid w:val="00EC7950"/>
    <w:rsid w:val="00EC7FB8"/>
    <w:rsid w:val="00ED3DD7"/>
    <w:rsid w:val="00ED417E"/>
    <w:rsid w:val="00ED4ED5"/>
    <w:rsid w:val="00ED501D"/>
    <w:rsid w:val="00ED57B9"/>
    <w:rsid w:val="00ED6319"/>
    <w:rsid w:val="00ED669C"/>
    <w:rsid w:val="00ED7812"/>
    <w:rsid w:val="00EE0819"/>
    <w:rsid w:val="00EE0B39"/>
    <w:rsid w:val="00EE1A98"/>
    <w:rsid w:val="00EE1BBC"/>
    <w:rsid w:val="00EE5105"/>
    <w:rsid w:val="00EE566E"/>
    <w:rsid w:val="00EE7930"/>
    <w:rsid w:val="00EF04CF"/>
    <w:rsid w:val="00EF270A"/>
    <w:rsid w:val="00EF2D64"/>
    <w:rsid w:val="00EF321F"/>
    <w:rsid w:val="00EF34A7"/>
    <w:rsid w:val="00EF5A6E"/>
    <w:rsid w:val="00EF62F9"/>
    <w:rsid w:val="00EF7028"/>
    <w:rsid w:val="00EF7E9F"/>
    <w:rsid w:val="00F00C37"/>
    <w:rsid w:val="00F00D63"/>
    <w:rsid w:val="00F01236"/>
    <w:rsid w:val="00F012D4"/>
    <w:rsid w:val="00F043BE"/>
    <w:rsid w:val="00F053E5"/>
    <w:rsid w:val="00F055BA"/>
    <w:rsid w:val="00F068E9"/>
    <w:rsid w:val="00F075DF"/>
    <w:rsid w:val="00F07FC2"/>
    <w:rsid w:val="00F112CB"/>
    <w:rsid w:val="00F11FD2"/>
    <w:rsid w:val="00F1450C"/>
    <w:rsid w:val="00F168D4"/>
    <w:rsid w:val="00F20884"/>
    <w:rsid w:val="00F21886"/>
    <w:rsid w:val="00F2192D"/>
    <w:rsid w:val="00F2396A"/>
    <w:rsid w:val="00F242A1"/>
    <w:rsid w:val="00F25589"/>
    <w:rsid w:val="00F2684E"/>
    <w:rsid w:val="00F27140"/>
    <w:rsid w:val="00F316A9"/>
    <w:rsid w:val="00F3230D"/>
    <w:rsid w:val="00F32C42"/>
    <w:rsid w:val="00F32D0A"/>
    <w:rsid w:val="00F335EC"/>
    <w:rsid w:val="00F33EE7"/>
    <w:rsid w:val="00F35934"/>
    <w:rsid w:val="00F37248"/>
    <w:rsid w:val="00F3732B"/>
    <w:rsid w:val="00F40DC0"/>
    <w:rsid w:val="00F443B8"/>
    <w:rsid w:val="00F44598"/>
    <w:rsid w:val="00F446F2"/>
    <w:rsid w:val="00F47C5C"/>
    <w:rsid w:val="00F50C17"/>
    <w:rsid w:val="00F513C0"/>
    <w:rsid w:val="00F517C1"/>
    <w:rsid w:val="00F5304B"/>
    <w:rsid w:val="00F531F3"/>
    <w:rsid w:val="00F541A4"/>
    <w:rsid w:val="00F57D92"/>
    <w:rsid w:val="00F64830"/>
    <w:rsid w:val="00F649AD"/>
    <w:rsid w:val="00F649D5"/>
    <w:rsid w:val="00F65393"/>
    <w:rsid w:val="00F65AB6"/>
    <w:rsid w:val="00F66451"/>
    <w:rsid w:val="00F728D5"/>
    <w:rsid w:val="00F73617"/>
    <w:rsid w:val="00F7398F"/>
    <w:rsid w:val="00F7455A"/>
    <w:rsid w:val="00F77A4D"/>
    <w:rsid w:val="00F77D15"/>
    <w:rsid w:val="00F8095C"/>
    <w:rsid w:val="00F80E6A"/>
    <w:rsid w:val="00F832F7"/>
    <w:rsid w:val="00F8512A"/>
    <w:rsid w:val="00F91698"/>
    <w:rsid w:val="00F92265"/>
    <w:rsid w:val="00F936C3"/>
    <w:rsid w:val="00F93B34"/>
    <w:rsid w:val="00F94D27"/>
    <w:rsid w:val="00F962C8"/>
    <w:rsid w:val="00F96D7B"/>
    <w:rsid w:val="00FA102F"/>
    <w:rsid w:val="00FA2D44"/>
    <w:rsid w:val="00FA44EC"/>
    <w:rsid w:val="00FA4F5F"/>
    <w:rsid w:val="00FA729E"/>
    <w:rsid w:val="00FB0593"/>
    <w:rsid w:val="00FB05B6"/>
    <w:rsid w:val="00FB06F1"/>
    <w:rsid w:val="00FB0784"/>
    <w:rsid w:val="00FB48F5"/>
    <w:rsid w:val="00FB76DA"/>
    <w:rsid w:val="00FB7B7C"/>
    <w:rsid w:val="00FC3FF4"/>
    <w:rsid w:val="00FC5942"/>
    <w:rsid w:val="00FC5E3C"/>
    <w:rsid w:val="00FC705D"/>
    <w:rsid w:val="00FC720D"/>
    <w:rsid w:val="00FC76A3"/>
    <w:rsid w:val="00FC7D80"/>
    <w:rsid w:val="00FC7FD3"/>
    <w:rsid w:val="00FD1557"/>
    <w:rsid w:val="00FD5B38"/>
    <w:rsid w:val="00FD6888"/>
    <w:rsid w:val="00FE067A"/>
    <w:rsid w:val="00FE0F0B"/>
    <w:rsid w:val="00FE1F28"/>
    <w:rsid w:val="00FE2410"/>
    <w:rsid w:val="00FE2C03"/>
    <w:rsid w:val="00FE3155"/>
    <w:rsid w:val="00FE3C35"/>
    <w:rsid w:val="00FE6E80"/>
    <w:rsid w:val="00FF0A6F"/>
    <w:rsid w:val="00FF47B4"/>
    <w:rsid w:val="00FF4870"/>
    <w:rsid w:val="00FF5210"/>
    <w:rsid w:val="00FF6B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8C3A91-DDD0-48FC-8BB0-9E1CD52E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uiPriority w:val="9"/>
    <w:qFormat/>
    <w:rsid w:val="002C79D6"/>
    <w:pPr>
      <w:keepNext/>
      <w:spacing w:before="180" w:after="180" w:line="720" w:lineRule="auto"/>
      <w:outlineLvl w:val="0"/>
    </w:pPr>
    <w:rPr>
      <w:rFonts w:ascii="Cambria"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57FD"/>
    <w:pPr>
      <w:ind w:leftChars="200" w:left="480"/>
    </w:pPr>
  </w:style>
  <w:style w:type="paragraph" w:styleId="HTML">
    <w:name w:val="HTML Preformatted"/>
    <w:basedOn w:val="a"/>
    <w:link w:val="HTML0"/>
    <w:uiPriority w:val="99"/>
    <w:unhideWhenUsed/>
    <w:rsid w:val="009D57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333333"/>
      <w:kern w:val="0"/>
      <w:sz w:val="20"/>
      <w:szCs w:val="24"/>
      <w:lang w:val="x-none" w:eastAsia="x-none"/>
    </w:rPr>
  </w:style>
  <w:style w:type="character" w:customStyle="1" w:styleId="HTML0">
    <w:name w:val="HTML 預設格式 字元"/>
    <w:link w:val="HTML"/>
    <w:uiPriority w:val="99"/>
    <w:rsid w:val="009D57FD"/>
    <w:rPr>
      <w:rFonts w:ascii="細明體" w:eastAsia="細明體" w:hAnsi="細明體" w:cs="細明體"/>
      <w:color w:val="333333"/>
      <w:kern w:val="0"/>
      <w:szCs w:val="24"/>
    </w:rPr>
  </w:style>
  <w:style w:type="paragraph" w:styleId="a5">
    <w:name w:val="header"/>
    <w:basedOn w:val="a"/>
    <w:link w:val="a6"/>
    <w:uiPriority w:val="99"/>
    <w:unhideWhenUsed/>
    <w:rsid w:val="00C10973"/>
    <w:pPr>
      <w:tabs>
        <w:tab w:val="center" w:pos="4153"/>
        <w:tab w:val="right" w:pos="8306"/>
      </w:tabs>
      <w:snapToGrid w:val="0"/>
    </w:pPr>
    <w:rPr>
      <w:kern w:val="0"/>
      <w:sz w:val="20"/>
      <w:szCs w:val="20"/>
      <w:lang w:val="x-none" w:eastAsia="x-none"/>
    </w:rPr>
  </w:style>
  <w:style w:type="character" w:customStyle="1" w:styleId="a6">
    <w:name w:val="頁首 字元"/>
    <w:link w:val="a5"/>
    <w:uiPriority w:val="99"/>
    <w:rsid w:val="00C10973"/>
    <w:rPr>
      <w:sz w:val="20"/>
      <w:szCs w:val="20"/>
    </w:rPr>
  </w:style>
  <w:style w:type="paragraph" w:styleId="a7">
    <w:name w:val="footer"/>
    <w:basedOn w:val="a"/>
    <w:link w:val="a8"/>
    <w:uiPriority w:val="99"/>
    <w:unhideWhenUsed/>
    <w:rsid w:val="00C10973"/>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C10973"/>
    <w:rPr>
      <w:sz w:val="20"/>
      <w:szCs w:val="20"/>
    </w:rPr>
  </w:style>
  <w:style w:type="character" w:styleId="a9">
    <w:name w:val="annotation reference"/>
    <w:uiPriority w:val="99"/>
    <w:semiHidden/>
    <w:unhideWhenUsed/>
    <w:rsid w:val="00A00E51"/>
    <w:rPr>
      <w:sz w:val="18"/>
      <w:szCs w:val="18"/>
    </w:rPr>
  </w:style>
  <w:style w:type="paragraph" w:styleId="aa">
    <w:name w:val="annotation text"/>
    <w:basedOn w:val="a"/>
    <w:link w:val="ab"/>
    <w:uiPriority w:val="99"/>
    <w:semiHidden/>
    <w:unhideWhenUsed/>
    <w:rsid w:val="00A00E51"/>
  </w:style>
  <w:style w:type="character" w:customStyle="1" w:styleId="ab">
    <w:name w:val="註解文字 字元"/>
    <w:basedOn w:val="a0"/>
    <w:link w:val="aa"/>
    <w:uiPriority w:val="99"/>
    <w:semiHidden/>
    <w:rsid w:val="00A00E51"/>
  </w:style>
  <w:style w:type="paragraph" w:styleId="ac">
    <w:name w:val="annotation subject"/>
    <w:basedOn w:val="aa"/>
    <w:next w:val="aa"/>
    <w:link w:val="ad"/>
    <w:uiPriority w:val="99"/>
    <w:semiHidden/>
    <w:unhideWhenUsed/>
    <w:rsid w:val="00A00E51"/>
    <w:rPr>
      <w:b/>
      <w:bCs/>
      <w:kern w:val="0"/>
      <w:sz w:val="20"/>
      <w:szCs w:val="20"/>
      <w:lang w:val="x-none" w:eastAsia="x-none"/>
    </w:rPr>
  </w:style>
  <w:style w:type="character" w:customStyle="1" w:styleId="ad">
    <w:name w:val="註解主旨 字元"/>
    <w:link w:val="ac"/>
    <w:uiPriority w:val="99"/>
    <w:semiHidden/>
    <w:rsid w:val="00A00E51"/>
    <w:rPr>
      <w:b/>
      <w:bCs/>
    </w:rPr>
  </w:style>
  <w:style w:type="paragraph" w:styleId="ae">
    <w:name w:val="Balloon Text"/>
    <w:basedOn w:val="a"/>
    <w:link w:val="af"/>
    <w:uiPriority w:val="99"/>
    <w:semiHidden/>
    <w:unhideWhenUsed/>
    <w:rsid w:val="00A00E51"/>
    <w:rPr>
      <w:rFonts w:ascii="Cambria" w:hAnsi="Cambria"/>
      <w:kern w:val="0"/>
      <w:sz w:val="18"/>
      <w:szCs w:val="18"/>
      <w:lang w:val="x-none" w:eastAsia="x-none"/>
    </w:rPr>
  </w:style>
  <w:style w:type="character" w:customStyle="1" w:styleId="af">
    <w:name w:val="註解方塊文字 字元"/>
    <w:link w:val="ae"/>
    <w:uiPriority w:val="99"/>
    <w:semiHidden/>
    <w:rsid w:val="00A00E51"/>
    <w:rPr>
      <w:rFonts w:ascii="Cambria" w:eastAsia="新細明體" w:hAnsi="Cambria" w:cs="Times New Roman"/>
      <w:sz w:val="18"/>
      <w:szCs w:val="18"/>
    </w:rPr>
  </w:style>
  <w:style w:type="character" w:styleId="af0">
    <w:name w:val="Hyperlink"/>
    <w:uiPriority w:val="99"/>
    <w:unhideWhenUsed/>
    <w:rsid w:val="00FC76A3"/>
    <w:rPr>
      <w:color w:val="003366"/>
      <w:u w:val="single"/>
    </w:rPr>
  </w:style>
  <w:style w:type="paragraph" w:styleId="af1">
    <w:name w:val="No Spacing"/>
    <w:uiPriority w:val="1"/>
    <w:qFormat/>
    <w:rsid w:val="001B5EE9"/>
    <w:pPr>
      <w:widowControl w:val="0"/>
      <w:adjustRightInd w:val="0"/>
      <w:textAlignment w:val="baseline"/>
    </w:pPr>
    <w:rPr>
      <w:rFonts w:ascii="Times New Roman" w:hAnsi="Times New Roman"/>
      <w:sz w:val="24"/>
    </w:rPr>
  </w:style>
  <w:style w:type="character" w:customStyle="1" w:styleId="10">
    <w:name w:val="標題 1 字元"/>
    <w:link w:val="1"/>
    <w:uiPriority w:val="9"/>
    <w:rsid w:val="002C79D6"/>
    <w:rPr>
      <w:rFonts w:ascii="Cambria" w:eastAsia="新細明體" w:hAnsi="Cambria" w:cs="Times New Roman"/>
      <w:b/>
      <w:bCs/>
      <w:kern w:val="52"/>
      <w:sz w:val="52"/>
      <w:szCs w:val="52"/>
    </w:rPr>
  </w:style>
  <w:style w:type="paragraph" w:customStyle="1" w:styleId="11">
    <w:name w:val="樣式1"/>
    <w:basedOn w:val="1"/>
    <w:link w:val="12"/>
    <w:qFormat/>
    <w:rsid w:val="000C19BC"/>
    <w:pPr>
      <w:spacing w:before="0" w:after="0" w:line="400" w:lineRule="exact"/>
      <w:jc w:val="center"/>
    </w:pPr>
    <w:rPr>
      <w:rFonts w:ascii="標楷體" w:eastAsia="標楷體" w:hAnsi="標楷體"/>
      <w:sz w:val="32"/>
      <w:szCs w:val="32"/>
    </w:rPr>
  </w:style>
  <w:style w:type="paragraph" w:customStyle="1" w:styleId="13">
    <w:name w:val="標題1"/>
    <w:basedOn w:val="11"/>
    <w:link w:val="14"/>
    <w:qFormat/>
    <w:rsid w:val="000C19BC"/>
  </w:style>
  <w:style w:type="character" w:customStyle="1" w:styleId="12">
    <w:name w:val="樣式1 字元"/>
    <w:link w:val="11"/>
    <w:rsid w:val="000C19BC"/>
    <w:rPr>
      <w:rFonts w:ascii="標楷體" w:eastAsia="標楷體" w:hAnsi="標楷體" w:cs="Times New Roman"/>
      <w:b/>
      <w:bCs/>
      <w:kern w:val="52"/>
      <w:sz w:val="32"/>
      <w:szCs w:val="32"/>
    </w:rPr>
  </w:style>
  <w:style w:type="paragraph" w:styleId="af2">
    <w:name w:val="TOC Heading"/>
    <w:basedOn w:val="1"/>
    <w:next w:val="a"/>
    <w:uiPriority w:val="39"/>
    <w:unhideWhenUsed/>
    <w:qFormat/>
    <w:rsid w:val="000C19BC"/>
    <w:pPr>
      <w:keepLines/>
      <w:widowControl/>
      <w:spacing w:before="480" w:after="0" w:line="276" w:lineRule="auto"/>
      <w:outlineLvl w:val="9"/>
    </w:pPr>
    <w:rPr>
      <w:color w:val="365F91"/>
      <w:kern w:val="0"/>
      <w:sz w:val="28"/>
      <w:szCs w:val="28"/>
    </w:rPr>
  </w:style>
  <w:style w:type="character" w:customStyle="1" w:styleId="14">
    <w:name w:val="標題1 字元"/>
    <w:basedOn w:val="12"/>
    <w:link w:val="13"/>
    <w:rsid w:val="000C19BC"/>
    <w:rPr>
      <w:rFonts w:ascii="標楷體" w:eastAsia="標楷體" w:hAnsi="標楷體" w:cs="Times New Roman"/>
      <w:b/>
      <w:bCs/>
      <w:kern w:val="52"/>
      <w:sz w:val="32"/>
      <w:szCs w:val="32"/>
    </w:rPr>
  </w:style>
  <w:style w:type="paragraph" w:styleId="15">
    <w:name w:val="toc 1"/>
    <w:basedOn w:val="a"/>
    <w:next w:val="a"/>
    <w:autoRedefine/>
    <w:uiPriority w:val="39"/>
    <w:unhideWhenUsed/>
    <w:qFormat/>
    <w:rsid w:val="001F604F"/>
    <w:pPr>
      <w:tabs>
        <w:tab w:val="right" w:leader="dot" w:pos="9628"/>
      </w:tabs>
      <w:spacing w:line="680" w:lineRule="exact"/>
      <w:ind w:left="566" w:hangingChars="202" w:hanging="566"/>
    </w:pPr>
    <w:rPr>
      <w:rFonts w:ascii="標楷體" w:eastAsia="標楷體" w:hAnsi="標楷體" w:cs="Calibri"/>
      <w:b/>
      <w:bCs/>
      <w:caps/>
      <w:noProof/>
      <w:sz w:val="28"/>
      <w:szCs w:val="28"/>
    </w:rPr>
  </w:style>
  <w:style w:type="paragraph" w:styleId="2">
    <w:name w:val="toc 2"/>
    <w:basedOn w:val="a"/>
    <w:next w:val="a"/>
    <w:autoRedefine/>
    <w:uiPriority w:val="39"/>
    <w:unhideWhenUsed/>
    <w:qFormat/>
    <w:rsid w:val="000465EA"/>
    <w:pPr>
      <w:ind w:left="240"/>
    </w:pPr>
    <w:rPr>
      <w:rFonts w:cs="Calibri"/>
      <w:smallCaps/>
      <w:sz w:val="20"/>
      <w:szCs w:val="20"/>
    </w:rPr>
  </w:style>
  <w:style w:type="paragraph" w:styleId="3">
    <w:name w:val="toc 3"/>
    <w:basedOn w:val="a"/>
    <w:next w:val="a"/>
    <w:autoRedefine/>
    <w:uiPriority w:val="39"/>
    <w:unhideWhenUsed/>
    <w:qFormat/>
    <w:rsid w:val="000465EA"/>
    <w:pPr>
      <w:ind w:left="480"/>
    </w:pPr>
    <w:rPr>
      <w:rFonts w:cs="Calibri"/>
      <w:i/>
      <w:iCs/>
      <w:sz w:val="20"/>
      <w:szCs w:val="20"/>
    </w:rPr>
  </w:style>
  <w:style w:type="paragraph" w:styleId="4">
    <w:name w:val="toc 4"/>
    <w:basedOn w:val="a"/>
    <w:next w:val="a"/>
    <w:autoRedefine/>
    <w:uiPriority w:val="39"/>
    <w:unhideWhenUsed/>
    <w:rsid w:val="004A496E"/>
    <w:pPr>
      <w:ind w:left="720"/>
    </w:pPr>
    <w:rPr>
      <w:rFonts w:cs="Calibri"/>
      <w:sz w:val="18"/>
      <w:szCs w:val="18"/>
    </w:rPr>
  </w:style>
  <w:style w:type="paragraph" w:styleId="5">
    <w:name w:val="toc 5"/>
    <w:basedOn w:val="a"/>
    <w:next w:val="a"/>
    <w:autoRedefine/>
    <w:uiPriority w:val="39"/>
    <w:unhideWhenUsed/>
    <w:rsid w:val="004A496E"/>
    <w:pPr>
      <w:ind w:left="960"/>
    </w:pPr>
    <w:rPr>
      <w:rFonts w:cs="Calibri"/>
      <w:sz w:val="18"/>
      <w:szCs w:val="18"/>
    </w:rPr>
  </w:style>
  <w:style w:type="paragraph" w:styleId="6">
    <w:name w:val="toc 6"/>
    <w:basedOn w:val="a"/>
    <w:next w:val="a"/>
    <w:autoRedefine/>
    <w:uiPriority w:val="39"/>
    <w:unhideWhenUsed/>
    <w:rsid w:val="004A496E"/>
    <w:pPr>
      <w:ind w:left="1200"/>
    </w:pPr>
    <w:rPr>
      <w:rFonts w:cs="Calibri"/>
      <w:sz w:val="18"/>
      <w:szCs w:val="18"/>
    </w:rPr>
  </w:style>
  <w:style w:type="paragraph" w:styleId="7">
    <w:name w:val="toc 7"/>
    <w:basedOn w:val="a"/>
    <w:next w:val="a"/>
    <w:autoRedefine/>
    <w:uiPriority w:val="39"/>
    <w:unhideWhenUsed/>
    <w:rsid w:val="004A496E"/>
    <w:pPr>
      <w:ind w:left="1440"/>
    </w:pPr>
    <w:rPr>
      <w:rFonts w:cs="Calibri"/>
      <w:sz w:val="18"/>
      <w:szCs w:val="18"/>
    </w:rPr>
  </w:style>
  <w:style w:type="paragraph" w:styleId="8">
    <w:name w:val="toc 8"/>
    <w:basedOn w:val="a"/>
    <w:next w:val="a"/>
    <w:autoRedefine/>
    <w:uiPriority w:val="39"/>
    <w:unhideWhenUsed/>
    <w:rsid w:val="004A496E"/>
    <w:pPr>
      <w:ind w:left="1680"/>
    </w:pPr>
    <w:rPr>
      <w:rFonts w:cs="Calibri"/>
      <w:sz w:val="18"/>
      <w:szCs w:val="18"/>
    </w:rPr>
  </w:style>
  <w:style w:type="paragraph" w:styleId="9">
    <w:name w:val="toc 9"/>
    <w:basedOn w:val="a"/>
    <w:next w:val="a"/>
    <w:autoRedefine/>
    <w:uiPriority w:val="39"/>
    <w:unhideWhenUsed/>
    <w:rsid w:val="004A496E"/>
    <w:pPr>
      <w:ind w:left="1920"/>
    </w:pPr>
    <w:rPr>
      <w:rFonts w:cs="Calibri"/>
      <w:sz w:val="18"/>
      <w:szCs w:val="18"/>
    </w:rPr>
  </w:style>
  <w:style w:type="paragraph" w:styleId="af3">
    <w:name w:val="Body Text"/>
    <w:basedOn w:val="a"/>
    <w:link w:val="af4"/>
    <w:rsid w:val="00646D6B"/>
    <w:pPr>
      <w:widowControl/>
      <w:jc w:val="both"/>
    </w:pPr>
    <w:rPr>
      <w:rFonts w:ascii="標楷體" w:eastAsia="標楷體" w:hAnsi="標楷體"/>
      <w:kern w:val="0"/>
      <w:sz w:val="20"/>
      <w:szCs w:val="24"/>
    </w:rPr>
  </w:style>
  <w:style w:type="character" w:customStyle="1" w:styleId="af4">
    <w:name w:val="本文 字元"/>
    <w:basedOn w:val="a0"/>
    <w:link w:val="af3"/>
    <w:rsid w:val="00646D6B"/>
    <w:rPr>
      <w:rFonts w:ascii="標楷體" w:eastAsia="標楷體" w:hAnsi="標楷體"/>
      <w:szCs w:val="24"/>
    </w:rPr>
  </w:style>
  <w:style w:type="paragraph" w:styleId="af5">
    <w:name w:val="Body Text Indent"/>
    <w:basedOn w:val="a"/>
    <w:link w:val="af6"/>
    <w:unhideWhenUsed/>
    <w:rsid w:val="00042F6C"/>
    <w:pPr>
      <w:spacing w:after="120"/>
      <w:ind w:leftChars="200" w:left="480"/>
    </w:pPr>
  </w:style>
  <w:style w:type="character" w:customStyle="1" w:styleId="af6">
    <w:name w:val="本文縮排 字元"/>
    <w:basedOn w:val="a0"/>
    <w:link w:val="af5"/>
    <w:rsid w:val="00042F6C"/>
    <w:rPr>
      <w:kern w:val="2"/>
      <w:sz w:val="24"/>
      <w:szCs w:val="22"/>
    </w:rPr>
  </w:style>
  <w:style w:type="paragraph" w:styleId="Web">
    <w:name w:val="Normal (Web)"/>
    <w:basedOn w:val="a"/>
    <w:rsid w:val="005368C6"/>
    <w:pPr>
      <w:widowControl/>
      <w:spacing w:before="100" w:beforeAutospacing="1" w:after="100" w:afterAutospacing="1"/>
    </w:pPr>
    <w:rPr>
      <w:rFonts w:ascii="新細明體" w:hAnsi="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B9D8A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3E287-64F9-4954-B231-4ABE2DCFA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250</Words>
  <Characters>1431</Characters>
  <Application>Microsoft Office Word</Application>
  <DocSecurity>0</DocSecurity>
  <Lines>11</Lines>
  <Paragraphs>3</Paragraphs>
  <ScaleCrop>false</ScaleCrop>
  <Company>Hewlett-Packard Company</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柯馥甄</dc:creator>
  <cp:lastModifiedBy>高婉容</cp:lastModifiedBy>
  <cp:revision>4</cp:revision>
  <cp:lastPrinted>2017-02-14T03:28:00Z</cp:lastPrinted>
  <dcterms:created xsi:type="dcterms:W3CDTF">2017-02-14T03:49:00Z</dcterms:created>
  <dcterms:modified xsi:type="dcterms:W3CDTF">2017-02-14T03:50:00Z</dcterms:modified>
</cp:coreProperties>
</file>