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23" w:rsidRDefault="00161123">
      <w:pPr>
        <w:pStyle w:val="a7"/>
        <w:rPr>
          <w:rFonts w:ascii="新細明體" w:hAnsi="新細明體"/>
          <w:color w:val="FF6600"/>
        </w:rPr>
      </w:pPr>
    </w:p>
    <w:p w:rsidR="00161123" w:rsidRDefault="004D4500">
      <w:pPr>
        <w:pStyle w:val="a7"/>
        <w:rPr>
          <w:rFonts w:ascii="新細明體" w:hAnsi="新細明體"/>
          <w:color w:val="FF6600"/>
        </w:rPr>
      </w:pPr>
      <w:r>
        <w:rPr>
          <w:noProof/>
        </w:rPr>
        <w:pict>
          <v:shapetype id="_x0000_t202" coordsize="21600,21600" o:spt="202" path="m,l,21600r21600,l21600,xe">
            <v:stroke joinstyle="miter"/>
            <v:path gradientshapeok="t" o:connecttype="rect"/>
          </v:shapetype>
          <v:shape id="文字方塊 2" o:spid="_x0000_s1152" type="#_x0000_t202" style="position:absolute;margin-left:162.05pt;margin-top:12.75pt;width:158.2pt;height:29.4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HTIzb8/AgAAUgQAAA4AAAAA&#10;AAAAAAAAAAAALgIAAGRycy9lMm9Eb2MueG1sUEsBAi0AFAAGAAgAAAAhAP0vMtbbAAAABQEAAA8A&#10;AAAAAAAAAAAAAAAAmQQAAGRycy9kb3ducmV2LnhtbFBLBQYAAAAABAAEAPMAAAChBQAAAAA=&#10;">
            <v:textbox>
              <w:txbxContent>
                <w:p w:rsidR="00DA75FC" w:rsidRPr="00DA75FC" w:rsidRDefault="00DA75FC"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00117D44">
        <w:rPr>
          <w:rFonts w:ascii="新細明體" w:hAnsi="新細明體" w:hint="eastAsia"/>
          <w:noProof/>
          <w:color w:val="FF6600"/>
        </w:rPr>
        <w:drawing>
          <wp:inline distT="0" distB="0" distL="0" distR="0">
            <wp:extent cx="6122670" cy="709295"/>
            <wp:effectExtent l="1905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cstate="print"/>
                    <a:srcRect/>
                    <a:stretch>
                      <a:fillRect/>
                    </a:stretch>
                  </pic:blipFill>
                  <pic:spPr bwMode="auto">
                    <a:xfrm>
                      <a:off x="0" y="0"/>
                      <a:ext cx="6122670" cy="709295"/>
                    </a:xfrm>
                    <a:prstGeom prst="rect">
                      <a:avLst/>
                    </a:prstGeom>
                    <a:noFill/>
                    <a:ln w="9525">
                      <a:noFill/>
                      <a:miter lim="800000"/>
                      <a:headEnd/>
                      <a:tailEnd/>
                    </a:ln>
                  </pic:spPr>
                </pic:pic>
              </a:graphicData>
            </a:graphic>
          </wp:inline>
        </w:drawing>
      </w:r>
    </w:p>
    <w:p w:rsidR="00161123" w:rsidRPr="00D92182" w:rsidRDefault="00161123">
      <w:pPr>
        <w:rPr>
          <w:b/>
          <w:bCs/>
          <w:color w:val="0000FF"/>
          <w:szCs w:val="20"/>
        </w:rPr>
      </w:pPr>
      <w:r>
        <w:rPr>
          <w:b/>
          <w:bCs/>
          <w:color w:val="0000FF"/>
          <w:szCs w:val="20"/>
        </w:rPr>
        <w:t>以</w:t>
      </w:r>
      <w:r>
        <w:rPr>
          <w:rFonts w:hint="eastAsia"/>
          <w:b/>
          <w:bCs/>
          <w:color w:val="0000FF"/>
          <w:szCs w:val="20"/>
        </w:rPr>
        <w:t>下</w:t>
      </w:r>
      <w:r>
        <w:rPr>
          <w:b/>
          <w:bCs/>
          <w:color w:val="0000FF"/>
          <w:szCs w:val="20"/>
        </w:rPr>
        <w:t>資料由</w:t>
      </w:r>
      <w:proofErr w:type="gramStart"/>
      <w:r w:rsidR="008017D5">
        <w:rPr>
          <w:rFonts w:hint="eastAsia"/>
          <w:b/>
          <w:bCs/>
          <w:color w:val="0000FF"/>
          <w:szCs w:val="20"/>
        </w:rPr>
        <w:t>鋐</w:t>
      </w:r>
      <w:proofErr w:type="gramEnd"/>
      <w:r w:rsidR="008017D5">
        <w:rPr>
          <w:rFonts w:hint="eastAsia"/>
          <w:b/>
          <w:bCs/>
          <w:color w:val="0000FF"/>
          <w:szCs w:val="20"/>
        </w:rPr>
        <w:t>寶科技股份有限</w:t>
      </w:r>
      <w:r w:rsidRPr="00D92182">
        <w:rPr>
          <w:b/>
          <w:bCs/>
          <w:color w:val="0000FF"/>
          <w:szCs w:val="20"/>
        </w:rPr>
        <w:t>公司</w:t>
      </w:r>
      <w:r w:rsidR="00BF2B97" w:rsidRPr="00D92182">
        <w:rPr>
          <w:rFonts w:hint="eastAsia"/>
          <w:b/>
          <w:bCs/>
          <w:color w:val="FF0000"/>
          <w:szCs w:val="20"/>
          <w:u w:val="single"/>
        </w:rPr>
        <w:t>及其推薦證券商</w:t>
      </w:r>
      <w:r w:rsidR="00A277D2" w:rsidRPr="00D92182">
        <w:rPr>
          <w:rFonts w:hint="eastAsia"/>
          <w:b/>
          <w:bCs/>
          <w:color w:val="0000FF"/>
          <w:szCs w:val="20"/>
        </w:rPr>
        <w:t>提供</w:t>
      </w:r>
      <w:r w:rsidRPr="00D92182">
        <w:rPr>
          <w:b/>
          <w:bCs/>
          <w:color w:val="0000FF"/>
          <w:szCs w:val="20"/>
        </w:rPr>
        <w:t>，資料若有錯誤、遺漏或虛偽不實，</w:t>
      </w:r>
      <w:proofErr w:type="gramStart"/>
      <w:r w:rsidRPr="00D92182">
        <w:rPr>
          <w:b/>
          <w:bCs/>
          <w:color w:val="0000FF"/>
          <w:szCs w:val="20"/>
        </w:rPr>
        <w:t>均由該</w:t>
      </w:r>
      <w:proofErr w:type="gramEnd"/>
      <w:r w:rsidRPr="00D92182">
        <w:rPr>
          <w:b/>
          <w:bCs/>
          <w:color w:val="0000FF"/>
          <w:szCs w:val="20"/>
        </w:rPr>
        <w:t>公司</w:t>
      </w:r>
      <w:r w:rsidR="00BF2B97" w:rsidRPr="00D92182">
        <w:rPr>
          <w:rFonts w:hint="eastAsia"/>
          <w:b/>
          <w:bCs/>
          <w:color w:val="FF0000"/>
          <w:szCs w:val="20"/>
          <w:u w:val="single"/>
        </w:rPr>
        <w:t>及其推薦證券商</w:t>
      </w:r>
      <w:r w:rsidRPr="00D92182">
        <w:rPr>
          <w:b/>
          <w:bCs/>
          <w:color w:val="0000FF"/>
          <w:szCs w:val="20"/>
        </w:rPr>
        <w:t>負責。</w:t>
      </w:r>
    </w:p>
    <w:p w:rsidR="00F97EB6" w:rsidRPr="00D92182" w:rsidRDefault="00F97EB6">
      <w:pPr>
        <w:rPr>
          <w:b/>
          <w:bCs/>
          <w:color w:val="FF0000"/>
          <w:szCs w:val="20"/>
          <w:u w:val="single"/>
        </w:rPr>
      </w:pPr>
      <w:r w:rsidRPr="00D92182">
        <w:rPr>
          <w:rFonts w:hint="eastAsia"/>
          <w:b/>
          <w:bCs/>
          <w:color w:val="FF0000"/>
          <w:szCs w:val="20"/>
          <w:u w:val="single"/>
        </w:rPr>
        <w:t>以下揭露之認購價格及依據等資訊，係申請</w:t>
      </w:r>
      <w:proofErr w:type="gramStart"/>
      <w:r w:rsidRPr="00D92182">
        <w:rPr>
          <w:rFonts w:hint="eastAsia"/>
          <w:b/>
          <w:bCs/>
          <w:color w:val="FF0000"/>
          <w:szCs w:val="20"/>
          <w:u w:val="single"/>
        </w:rPr>
        <w:t>登錄興櫃公司</w:t>
      </w:r>
      <w:proofErr w:type="gramEnd"/>
      <w:r w:rsidRPr="00D92182">
        <w:rPr>
          <w:rFonts w:hint="eastAsia"/>
          <w:b/>
          <w:bCs/>
          <w:color w:val="FF0000"/>
          <w:szCs w:val="20"/>
          <w:u w:val="single"/>
        </w:rPr>
        <w:t>與其推薦證券商依認購當時綜合考量各種因素後所議定。</w:t>
      </w:r>
      <w:proofErr w:type="gramStart"/>
      <w:r w:rsidRPr="00D92182">
        <w:rPr>
          <w:rFonts w:hint="eastAsia"/>
          <w:b/>
          <w:bCs/>
          <w:color w:val="FF0000"/>
          <w:szCs w:val="20"/>
          <w:u w:val="single"/>
        </w:rPr>
        <w:t>由於興櫃公司</w:t>
      </w:r>
      <w:proofErr w:type="gramEnd"/>
      <w:r w:rsidRPr="00D92182">
        <w:rPr>
          <w:rFonts w:hint="eastAsia"/>
          <w:b/>
          <w:bCs/>
          <w:color w:val="FF0000"/>
          <w:szCs w:val="20"/>
          <w:u w:val="single"/>
        </w:rPr>
        <w:t>財務業務狀況及資本市場將隨時空而變動，投資人切勿以上開資訊作為投資判斷之唯一依據，</w:t>
      </w:r>
      <w:proofErr w:type="gramStart"/>
      <w:r w:rsidRPr="00D92182">
        <w:rPr>
          <w:rFonts w:hint="eastAsia"/>
          <w:b/>
          <w:bCs/>
          <w:color w:val="FF0000"/>
          <w:szCs w:val="20"/>
          <w:u w:val="single"/>
        </w:rPr>
        <w:t>務</w:t>
      </w:r>
      <w:proofErr w:type="gramEnd"/>
      <w:r w:rsidRPr="00D92182">
        <w:rPr>
          <w:rFonts w:hint="eastAsia"/>
          <w:b/>
          <w:bCs/>
          <w:color w:val="FF0000"/>
          <w:szCs w:val="20"/>
          <w:u w:val="single"/>
        </w:rPr>
        <w:t>請特別</w:t>
      </w:r>
      <w:r w:rsidR="00A277D2" w:rsidRPr="00D92182">
        <w:rPr>
          <w:rFonts w:hint="eastAsia"/>
          <w:b/>
          <w:bCs/>
          <w:color w:val="FF0000"/>
          <w:szCs w:val="20"/>
          <w:u w:val="single"/>
        </w:rPr>
        <w:t>注</w:t>
      </w:r>
      <w:r w:rsidRPr="00D92182">
        <w:rPr>
          <w:rFonts w:hint="eastAsia"/>
          <w:b/>
          <w:bCs/>
          <w:color w:val="FF0000"/>
          <w:szCs w:val="20"/>
          <w:u w:val="single"/>
        </w:rPr>
        <w:t>意</w:t>
      </w:r>
    </w:p>
    <w:p w:rsidR="00161123" w:rsidRDefault="004D4500">
      <w:pPr>
        <w:tabs>
          <w:tab w:val="left" w:pos="1125"/>
        </w:tabs>
        <w:rPr>
          <w:rFonts w:ascii="新細明體" w:hAnsi="新細明體"/>
          <w:b/>
          <w:bCs/>
          <w:color w:val="FF6600"/>
          <w:sz w:val="20"/>
          <w:szCs w:val="20"/>
        </w:rPr>
      </w:pPr>
      <w:r>
        <w:rPr>
          <w:rFonts w:ascii="新細明體" w:hAnsi="新細明體"/>
          <w:b/>
          <w:bCs/>
          <w:noProof/>
          <w:color w:val="FF6600"/>
        </w:rPr>
        <w:pict>
          <v:shape id="_x0000_s1089" type="#_x0000_t202" style="position:absolute;margin-left:0;margin-top:13.85pt;width:480.75pt;height:97.5pt;z-index:-251665920" fillcolor="#fffbed" stroked="f">
            <v:textbox style="mso-next-textbox:#_x0000_s1089">
              <w:txbxContent>
                <w:p w:rsidR="00161123" w:rsidRDefault="00161123">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w:r>
    </w:p>
    <w:p w:rsidR="00161123" w:rsidRPr="00D92182" w:rsidRDefault="00117D44">
      <w:pPr>
        <w:rPr>
          <w:rFonts w:ascii="新細明體" w:hAnsi="新細明體"/>
          <w:b/>
          <w:bCs/>
          <w:color w:val="FF0000"/>
          <w:sz w:val="20"/>
          <w:szCs w:val="20"/>
        </w:rPr>
      </w:pPr>
      <w:bookmarkStart w:id="0" w:name="第一頁"/>
      <w:bookmarkEnd w:id="0"/>
      <w:r>
        <w:rPr>
          <w:noProof/>
          <w:color w:val="FF6600"/>
        </w:rPr>
        <w:drawing>
          <wp:anchor distT="0" distB="0" distL="114300" distR="114300" simplePos="0" relativeHeight="251653632"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Pr>
          <w:rFonts w:ascii="新細明體" w:hAnsi="新細明體"/>
          <w:b/>
          <w:bCs/>
          <w:noProof/>
          <w:color w:val="FF6600"/>
          <w:sz w:val="20"/>
          <w:szCs w:val="20"/>
        </w:rPr>
        <w:drawing>
          <wp:anchor distT="0" distB="0" distL="114300" distR="114300" simplePos="0" relativeHeight="251654656"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r w:rsidR="00BF2B97" w:rsidRPr="00D92182">
        <w:rPr>
          <w:rFonts w:ascii="新細明體" w:hAnsi="新細明體" w:hint="eastAsia"/>
          <w:b/>
          <w:bCs/>
          <w:color w:val="FF0000"/>
          <w:sz w:val="20"/>
          <w:szCs w:val="20"/>
          <w:u w:val="single"/>
        </w:rPr>
        <w:t>認購相關資訊</w:t>
      </w:r>
    </w:p>
    <w:p w:rsidR="00BF2B97" w:rsidRDefault="00117D44">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5680"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公司簡介" w:history="1">
        <w:r w:rsidR="00BF2B97">
          <w:rPr>
            <w:rStyle w:val="a6"/>
            <w:rFonts w:ascii="新細明體" w:hAnsi="新細明體" w:hint="eastAsia"/>
            <w:b/>
            <w:bCs/>
            <w:color w:val="FF6600"/>
            <w:sz w:val="20"/>
            <w:szCs w:val="20"/>
          </w:rPr>
          <w:t>公司簡介</w:t>
        </w:r>
      </w:hyperlink>
    </w:p>
    <w:p w:rsidR="00161123" w:rsidRDefault="00117D44">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62848"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BF2B97">
        <w:rPr>
          <w:rFonts w:ascii="新細明體" w:hAnsi="新細明體" w:hint="eastAsia"/>
          <w:b/>
          <w:bCs/>
          <w:color w:val="FF6600"/>
          <w:sz w:val="20"/>
          <w:szCs w:val="20"/>
        </w:rPr>
        <w:t xml:space="preserve">   </w:t>
      </w:r>
      <w:hyperlink w:anchor="主要業務項目" w:history="1">
        <w:r w:rsidR="00161123">
          <w:rPr>
            <w:rStyle w:val="a6"/>
            <w:rFonts w:ascii="新細明體" w:hAnsi="新細明體" w:hint="eastAsia"/>
            <w:b/>
            <w:bCs/>
            <w:color w:val="FF6600"/>
            <w:sz w:val="20"/>
            <w:szCs w:val="20"/>
          </w:rPr>
          <w:t>主要業務項目</w:t>
        </w:r>
      </w:hyperlink>
    </w:p>
    <w:p w:rsidR="00161123" w:rsidRDefault="00117D44">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6704" behindDoc="1" locked="0" layoutInCell="1" allowOverlap="1">
            <wp:simplePos x="0" y="0"/>
            <wp:positionH relativeFrom="column">
              <wp:posOffset>0</wp:posOffset>
            </wp:positionH>
            <wp:positionV relativeFrom="paragraph">
              <wp:posOffset>45085</wp:posOffset>
            </wp:positionV>
            <wp:extent cx="152400" cy="146050"/>
            <wp:effectExtent l="19050" t="0" r="0" b="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五年度簡明損益表及申請年度截至最近月份止之自結損益表" w:history="1">
        <w:r w:rsidR="00161123">
          <w:rPr>
            <w:rStyle w:val="a6"/>
            <w:rFonts w:ascii="新細明體" w:hAnsi="新細明體"/>
            <w:b/>
            <w:bCs/>
            <w:color w:val="FF6600"/>
            <w:sz w:val="20"/>
            <w:szCs w:val="20"/>
          </w:rPr>
          <w:t>最近</w:t>
        </w:r>
        <w:proofErr w:type="gramStart"/>
        <w:r w:rsidR="00161123">
          <w:rPr>
            <w:rStyle w:val="a6"/>
            <w:rFonts w:ascii="新細明體" w:hAnsi="新細明體"/>
            <w:b/>
            <w:bCs/>
            <w:color w:val="FF6600"/>
            <w:sz w:val="20"/>
            <w:szCs w:val="20"/>
          </w:rPr>
          <w:t>五</w:t>
        </w:r>
        <w:proofErr w:type="gramEnd"/>
        <w:r w:rsidR="00161123">
          <w:rPr>
            <w:rStyle w:val="a6"/>
            <w:rFonts w:ascii="新細明體" w:hAnsi="新細明體"/>
            <w:b/>
            <w:bCs/>
            <w:color w:val="FF6600"/>
            <w:sz w:val="20"/>
            <w:szCs w:val="20"/>
          </w:rPr>
          <w:t>年度簡明損益表及申請年度截至最近月份止之自結損益表</w:t>
        </w:r>
      </w:hyperlink>
    </w:p>
    <w:p w:rsidR="00161123" w:rsidRDefault="00117D44">
      <w:pPr>
        <w:rPr>
          <w:rFonts w:ascii="新細明體" w:hAnsi="新細明體"/>
          <w:b/>
          <w:bCs/>
          <w:color w:val="FF6600"/>
          <w:sz w:val="20"/>
          <w:szCs w:val="20"/>
        </w:rPr>
      </w:pPr>
      <w:r>
        <w:rPr>
          <w:rFonts w:ascii="新細明體" w:hAnsi="新細明體" w:hint="eastAsia"/>
          <w:b/>
          <w:bCs/>
          <w:noProof/>
          <w:color w:val="FF6600"/>
          <w:sz w:val="20"/>
          <w:szCs w:val="20"/>
        </w:rPr>
        <w:drawing>
          <wp:anchor distT="0" distB="0" distL="114300" distR="114300" simplePos="0" relativeHeight="251658752"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五年度簡明資產負債表" w:history="1">
        <w:r w:rsidR="00161123">
          <w:rPr>
            <w:rStyle w:val="a6"/>
            <w:rFonts w:ascii="新細明體" w:hAnsi="新細明體"/>
            <w:b/>
            <w:bCs/>
            <w:color w:val="FF6600"/>
            <w:sz w:val="20"/>
            <w:szCs w:val="20"/>
          </w:rPr>
          <w:t>最近</w:t>
        </w:r>
        <w:proofErr w:type="gramStart"/>
        <w:r w:rsidR="00161123">
          <w:rPr>
            <w:rStyle w:val="a6"/>
            <w:rFonts w:ascii="新細明體" w:hAnsi="新細明體"/>
            <w:b/>
            <w:bCs/>
            <w:color w:val="FF6600"/>
            <w:sz w:val="20"/>
            <w:szCs w:val="20"/>
          </w:rPr>
          <w:t>五</w:t>
        </w:r>
        <w:proofErr w:type="gramEnd"/>
        <w:r w:rsidR="00161123">
          <w:rPr>
            <w:rStyle w:val="a6"/>
            <w:rFonts w:ascii="新細明體" w:hAnsi="新細明體"/>
            <w:b/>
            <w:bCs/>
            <w:color w:val="FF6600"/>
            <w:sz w:val="20"/>
            <w:szCs w:val="20"/>
          </w:rPr>
          <w:t>年度簡明資產負債表</w:t>
        </w:r>
      </w:hyperlink>
    </w:p>
    <w:p w:rsidR="00161123" w:rsidRDefault="00117D44">
      <w:pPr>
        <w:rPr>
          <w:rFonts w:ascii="新細明體" w:hAnsi="新細明體"/>
          <w:b/>
          <w:bCs/>
          <w:color w:val="FF6600"/>
          <w:sz w:val="20"/>
        </w:rPr>
      </w:pPr>
      <w:r>
        <w:rPr>
          <w:rFonts w:ascii="新細明體" w:hAnsi="新細明體" w:hint="eastAsia"/>
          <w:b/>
          <w:bCs/>
          <w:noProof/>
          <w:color w:val="FF6600"/>
          <w:sz w:val="20"/>
          <w:szCs w:val="20"/>
        </w:rPr>
        <w:drawing>
          <wp:anchor distT="0" distB="0" distL="114300" distR="114300" simplePos="0" relativeHeight="251659776" behindDoc="1" locked="0" layoutInCell="1" allowOverlap="1">
            <wp:simplePos x="0" y="0"/>
            <wp:positionH relativeFrom="column">
              <wp:posOffset>0</wp:posOffset>
            </wp:positionH>
            <wp:positionV relativeFrom="paragraph">
              <wp:posOffset>42545</wp:posOffset>
            </wp:positionV>
            <wp:extent cx="152400" cy="146050"/>
            <wp:effectExtent l="19050" t="0" r="0" b="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10" cstate="print"/>
                    <a:srcRect/>
                    <a:stretch>
                      <a:fillRect/>
                    </a:stretch>
                  </pic:blipFill>
                  <pic:spPr bwMode="auto">
                    <a:xfrm>
                      <a:off x="0" y="0"/>
                      <a:ext cx="152400" cy="146050"/>
                    </a:xfrm>
                    <a:prstGeom prst="rect">
                      <a:avLst/>
                    </a:prstGeom>
                    <a:noFill/>
                    <a:ln w="9525">
                      <a:noFill/>
                      <a:miter lim="800000"/>
                      <a:headEnd/>
                      <a:tailEnd/>
                    </a:ln>
                  </pic:spPr>
                </pic:pic>
              </a:graphicData>
            </a:graphic>
          </wp:anchor>
        </w:drawing>
      </w:r>
      <w:r w:rsidR="00161123">
        <w:rPr>
          <w:rFonts w:ascii="新細明體" w:hAnsi="新細明體" w:hint="eastAsia"/>
          <w:b/>
          <w:bCs/>
          <w:color w:val="FF6600"/>
          <w:sz w:val="20"/>
          <w:szCs w:val="20"/>
        </w:rPr>
        <w:t xml:space="preserve">   </w:t>
      </w:r>
      <w:hyperlink w:anchor="最近三年度財務比率及股利發放情形" w:history="1">
        <w:r w:rsidR="00161123">
          <w:rPr>
            <w:rStyle w:val="a6"/>
            <w:rFonts w:ascii="新細明體" w:hAnsi="新細明體" w:hint="eastAsia"/>
            <w:b/>
            <w:bCs/>
            <w:color w:val="FF6600"/>
            <w:sz w:val="20"/>
            <w:szCs w:val="20"/>
          </w:rPr>
          <w:t>最近</w:t>
        </w:r>
        <w:proofErr w:type="gramStart"/>
        <w:r w:rsidR="00161123">
          <w:rPr>
            <w:rStyle w:val="a6"/>
            <w:rFonts w:ascii="新細明體" w:hAnsi="新細明體" w:hint="eastAsia"/>
            <w:b/>
            <w:bCs/>
            <w:color w:val="FF6600"/>
            <w:sz w:val="20"/>
            <w:szCs w:val="20"/>
          </w:rPr>
          <w:t>三</w:t>
        </w:r>
        <w:proofErr w:type="gramEnd"/>
        <w:r w:rsidR="00161123">
          <w:rPr>
            <w:rStyle w:val="a6"/>
            <w:rFonts w:ascii="新細明體" w:hAnsi="新細明體" w:hint="eastAsia"/>
            <w:b/>
            <w:bCs/>
            <w:color w:val="FF6600"/>
            <w:sz w:val="20"/>
            <w:szCs w:val="20"/>
          </w:rPr>
          <w:t>年度財務比率</w:t>
        </w:r>
      </w:hyperlink>
    </w:p>
    <w:p w:rsidR="00161123" w:rsidRDefault="00161123">
      <w:pPr>
        <w:rPr>
          <w:rFonts w:ascii="新細明體" w:hAnsi="新細明體"/>
          <w:b/>
          <w:bCs/>
          <w:sz w:val="20"/>
        </w:rPr>
      </w:pPr>
    </w:p>
    <w:p w:rsidR="00161123" w:rsidRDefault="00161123">
      <w:pPr>
        <w:rPr>
          <w:rFonts w:ascii="新細明體" w:hAnsi="新細明體"/>
          <w:b/>
          <w:bCs/>
          <w:sz w:val="20"/>
        </w:rPr>
      </w:pPr>
      <w:r>
        <w:rPr>
          <w:rFonts w:ascii="新細明體" w:hAnsi="新細明體"/>
          <w:b/>
          <w:bCs/>
          <w:sz w:val="20"/>
        </w:rPr>
        <w:t>公司名稱：</w:t>
      </w:r>
      <w:proofErr w:type="gramStart"/>
      <w:r w:rsidR="00D92182">
        <w:rPr>
          <w:rFonts w:ascii="新細明體" w:hAnsi="新細明體" w:hint="eastAsia"/>
          <w:b/>
          <w:bCs/>
          <w:color w:val="FF6600"/>
          <w:sz w:val="20"/>
        </w:rPr>
        <w:t>鋐</w:t>
      </w:r>
      <w:proofErr w:type="gramEnd"/>
      <w:r w:rsidR="00D92182">
        <w:rPr>
          <w:rFonts w:ascii="新細明體" w:hAnsi="新細明體" w:hint="eastAsia"/>
          <w:b/>
          <w:bCs/>
          <w:color w:val="FF6600"/>
          <w:sz w:val="20"/>
        </w:rPr>
        <w:t>寶科技</w:t>
      </w:r>
      <w:r>
        <w:rPr>
          <w:rFonts w:ascii="新細明體" w:hAnsi="新細明體" w:hint="eastAsia"/>
          <w:b/>
          <w:bCs/>
          <w:color w:val="FF6600"/>
          <w:sz w:val="20"/>
        </w:rPr>
        <w:t>股份有限公司</w:t>
      </w:r>
      <w:r>
        <w:rPr>
          <w:rFonts w:ascii="新細明體" w:hAnsi="新細明體" w:hint="eastAsia"/>
          <w:b/>
          <w:bCs/>
          <w:sz w:val="20"/>
        </w:rPr>
        <w:t xml:space="preserve"> (股票代號： </w:t>
      </w:r>
      <w:proofErr w:type="gramStart"/>
      <w:r w:rsidR="002A5399">
        <w:rPr>
          <w:rFonts w:ascii="新細明體" w:hAnsi="新細明體" w:hint="eastAsia"/>
          <w:b/>
          <w:bCs/>
          <w:sz w:val="20"/>
        </w:rPr>
        <w:t xml:space="preserve">6674 </w:t>
      </w:r>
      <w:r>
        <w:rPr>
          <w:rFonts w:ascii="新細明體" w:hAnsi="新細明體" w:hint="eastAsia"/>
          <w:b/>
          <w:bCs/>
          <w:sz w:val="20"/>
        </w:rPr>
        <w:t>)</w:t>
      </w:r>
      <w:proofErr w:type="gramEnd"/>
    </w:p>
    <w:p w:rsidR="00161123" w:rsidRDefault="00161123">
      <w:pPr>
        <w:jc w:val="both"/>
        <w:rPr>
          <w:rFonts w:ascii="新細明體" w:hAnsi="新細明體"/>
        </w:rPr>
      </w:pPr>
      <w:bookmarkStart w:id="1" w:name="基本資料"/>
      <w:bookmarkEnd w:id="1"/>
      <w:r>
        <w:rPr>
          <w:rFonts w:ascii="新細明體" w:hAnsi="新細明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161123" w:rsidTr="00553CD3">
        <w:trPr>
          <w:cantSplit/>
        </w:trPr>
        <w:tc>
          <w:tcPr>
            <w:tcW w:w="2580" w:type="dxa"/>
            <w:shd w:val="clear" w:color="auto" w:fill="F9F9F9"/>
          </w:tcPr>
          <w:p w:rsidR="00161123" w:rsidRDefault="00161123">
            <w:pPr>
              <w:rPr>
                <w:rFonts w:ascii="新細明體" w:hAnsi="新細明體"/>
                <w:sz w:val="20"/>
              </w:rPr>
            </w:pPr>
            <w:r>
              <w:rPr>
                <w:rFonts w:ascii="新細明體" w:hAnsi="新細明體"/>
                <w:sz w:val="20"/>
              </w:rPr>
              <w:t>輔導推薦證券商</w:t>
            </w:r>
          </w:p>
        </w:tc>
        <w:tc>
          <w:tcPr>
            <w:tcW w:w="6988" w:type="dxa"/>
          </w:tcPr>
          <w:p w:rsidR="00161123" w:rsidRDefault="00D92182">
            <w:pPr>
              <w:rPr>
                <w:rFonts w:ascii="新細明體" w:hAnsi="新細明體"/>
              </w:rPr>
            </w:pPr>
            <w:proofErr w:type="gramStart"/>
            <w:r>
              <w:rPr>
                <w:rFonts w:ascii="新細明體" w:hAnsi="新細明體" w:hint="eastAsia"/>
              </w:rPr>
              <w:t>凱</w:t>
            </w:r>
            <w:proofErr w:type="gramEnd"/>
            <w:r>
              <w:rPr>
                <w:rFonts w:ascii="新細明體" w:hAnsi="新細明體" w:hint="eastAsia"/>
              </w:rPr>
              <w:t>基證券股份有限公司</w:t>
            </w:r>
          </w:p>
        </w:tc>
      </w:tr>
      <w:tr w:rsidR="00FD1CF9" w:rsidTr="00553CD3">
        <w:trPr>
          <w:cantSplit/>
        </w:trPr>
        <w:tc>
          <w:tcPr>
            <w:tcW w:w="2580" w:type="dxa"/>
            <w:shd w:val="clear" w:color="auto" w:fill="F9F9F9"/>
          </w:tcPr>
          <w:p w:rsidR="00FD1CF9" w:rsidRPr="00FD1CF9" w:rsidRDefault="00FD1CF9" w:rsidP="00385C47">
            <w:pPr>
              <w:rPr>
                <w:rFonts w:ascii="新細明體" w:hAnsi="新細明體"/>
                <w:color w:val="FF0000"/>
                <w:sz w:val="20"/>
                <w:szCs w:val="20"/>
              </w:rPr>
            </w:pPr>
            <w:r w:rsidRPr="00FD1CF9">
              <w:rPr>
                <w:rFonts w:ascii="新細明體" w:hAnsi="新細明體" w:hint="eastAsia"/>
                <w:color w:val="FF0000"/>
                <w:sz w:val="20"/>
                <w:szCs w:val="20"/>
              </w:rPr>
              <w:t>主辦輔導券商聯絡</w:t>
            </w:r>
            <w:r w:rsidR="00553CD3">
              <w:rPr>
                <w:rFonts w:ascii="新細明體" w:hAnsi="新細明體" w:hint="eastAsia"/>
                <w:color w:val="FF0000"/>
                <w:sz w:val="20"/>
                <w:szCs w:val="20"/>
              </w:rPr>
              <w:t>人</w:t>
            </w:r>
            <w:r w:rsidRPr="00FD1CF9">
              <w:rPr>
                <w:rFonts w:ascii="新細明體" w:hAnsi="新細明體" w:hint="eastAsia"/>
                <w:color w:val="FF0000"/>
                <w:sz w:val="20"/>
                <w:szCs w:val="20"/>
              </w:rPr>
              <w:t>電話</w:t>
            </w:r>
          </w:p>
        </w:tc>
        <w:tc>
          <w:tcPr>
            <w:tcW w:w="6988" w:type="dxa"/>
          </w:tcPr>
          <w:p w:rsidR="00FD1CF9" w:rsidRDefault="00D92182">
            <w:pPr>
              <w:rPr>
                <w:rFonts w:ascii="新細明體" w:hAnsi="新細明體"/>
                <w:sz w:val="20"/>
              </w:rPr>
            </w:pPr>
            <w:proofErr w:type="gramStart"/>
            <w:r>
              <w:rPr>
                <w:rFonts w:ascii="新細明體" w:hAnsi="新細明體" w:hint="eastAsia"/>
              </w:rPr>
              <w:t>凱</w:t>
            </w:r>
            <w:proofErr w:type="gramEnd"/>
            <w:r>
              <w:rPr>
                <w:rFonts w:ascii="新細明體" w:hAnsi="新細明體" w:hint="eastAsia"/>
              </w:rPr>
              <w:t>基證券股份有限公司 顏小姐(02)2181-8108</w:t>
            </w:r>
          </w:p>
        </w:tc>
      </w:tr>
      <w:tr w:rsidR="00161123" w:rsidTr="00553CD3">
        <w:trPr>
          <w:cantSplit/>
        </w:trPr>
        <w:tc>
          <w:tcPr>
            <w:tcW w:w="2580" w:type="dxa"/>
            <w:shd w:val="clear" w:color="auto" w:fill="F9F9F9"/>
          </w:tcPr>
          <w:p w:rsidR="00161123" w:rsidRDefault="00161123">
            <w:pPr>
              <w:rPr>
                <w:rFonts w:ascii="新細明體" w:hAnsi="新細明體"/>
                <w:sz w:val="20"/>
              </w:rPr>
            </w:pPr>
            <w:r>
              <w:rPr>
                <w:rFonts w:ascii="新細明體" w:hAnsi="新細明體"/>
                <w:sz w:val="20"/>
              </w:rPr>
              <w:t>註冊地國</w:t>
            </w:r>
          </w:p>
        </w:tc>
        <w:tc>
          <w:tcPr>
            <w:tcW w:w="6988" w:type="dxa"/>
          </w:tcPr>
          <w:p w:rsidR="00161123" w:rsidRDefault="00161123">
            <w:pPr>
              <w:rPr>
                <w:rFonts w:ascii="新細明體" w:hAnsi="新細明體"/>
              </w:rPr>
            </w:pPr>
            <w:r>
              <w:rPr>
                <w:rFonts w:ascii="新細明體" w:hAnsi="新細明體"/>
                <w:sz w:val="20"/>
              </w:rPr>
              <w:t>(外國發行人適用)</w:t>
            </w:r>
          </w:p>
        </w:tc>
      </w:tr>
      <w:tr w:rsidR="00161123" w:rsidTr="00553CD3">
        <w:trPr>
          <w:cantSplit/>
        </w:trPr>
        <w:tc>
          <w:tcPr>
            <w:tcW w:w="2580" w:type="dxa"/>
            <w:shd w:val="clear" w:color="auto" w:fill="F9F9F9"/>
          </w:tcPr>
          <w:p w:rsidR="00161123" w:rsidRDefault="00161123">
            <w:pPr>
              <w:rPr>
                <w:rFonts w:ascii="新細明體" w:hAnsi="新細明體"/>
                <w:sz w:val="20"/>
              </w:rPr>
            </w:pPr>
            <w:r>
              <w:rPr>
                <w:rFonts w:ascii="新細明體" w:hAnsi="新細明體"/>
                <w:sz w:val="20"/>
              </w:rPr>
              <w:t>訴訟及非</w:t>
            </w:r>
            <w:proofErr w:type="gramStart"/>
            <w:r>
              <w:rPr>
                <w:rFonts w:ascii="新細明體" w:hAnsi="新細明體"/>
                <w:sz w:val="20"/>
              </w:rPr>
              <w:t>訟</w:t>
            </w:r>
            <w:proofErr w:type="gramEnd"/>
            <w:r>
              <w:rPr>
                <w:rFonts w:ascii="新細明體" w:hAnsi="新細明體"/>
                <w:sz w:val="20"/>
              </w:rPr>
              <w:t>代理人</w:t>
            </w:r>
          </w:p>
        </w:tc>
        <w:tc>
          <w:tcPr>
            <w:tcW w:w="6988" w:type="dxa"/>
          </w:tcPr>
          <w:p w:rsidR="00161123" w:rsidRDefault="00161123">
            <w:pPr>
              <w:rPr>
                <w:rFonts w:ascii="新細明體" w:hAnsi="新細明體"/>
              </w:rPr>
            </w:pPr>
            <w:r>
              <w:rPr>
                <w:rFonts w:ascii="新細明體" w:hAnsi="新細明體"/>
                <w:sz w:val="20"/>
              </w:rPr>
              <w:t>(外國發行人適用)</w:t>
            </w:r>
          </w:p>
        </w:tc>
      </w:tr>
    </w:tbl>
    <w:p w:rsidR="00161123" w:rsidRDefault="00161123">
      <w:pPr>
        <w:jc w:val="both"/>
        <w:rPr>
          <w:rFonts w:ascii="新細明體" w:hAnsi="新細明體"/>
        </w:rPr>
      </w:pPr>
      <w:r>
        <w:rPr>
          <w:rFonts w:ascii="新細明體" w:hAnsi="新細明體"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802"/>
        <w:gridCol w:w="3551"/>
      </w:tblGrid>
      <w:tr w:rsidR="008933EB" w:rsidRPr="000B4E9E" w:rsidTr="00F23D95">
        <w:tc>
          <w:tcPr>
            <w:tcW w:w="9498" w:type="dxa"/>
            <w:gridSpan w:val="3"/>
            <w:shd w:val="clear" w:color="auto" w:fill="auto"/>
          </w:tcPr>
          <w:p w:rsidR="00BF2B97" w:rsidRPr="000B4E9E" w:rsidRDefault="00BF2B97" w:rsidP="00D92182">
            <w:pPr>
              <w:jc w:val="center"/>
              <w:rPr>
                <w:rFonts w:eastAsia="標楷體"/>
              </w:rPr>
            </w:pPr>
            <w:r w:rsidRPr="000B4E9E">
              <w:rPr>
                <w:rFonts w:eastAsia="標楷體"/>
              </w:rPr>
              <w:t>輔導推薦證券商認購</w:t>
            </w:r>
            <w:proofErr w:type="gramStart"/>
            <w:r w:rsidR="00D92182" w:rsidRPr="000B4E9E">
              <w:rPr>
                <w:rFonts w:eastAsia="標楷體"/>
              </w:rPr>
              <w:t>鋐</w:t>
            </w:r>
            <w:proofErr w:type="gramEnd"/>
            <w:r w:rsidR="00D92182" w:rsidRPr="000B4E9E">
              <w:rPr>
                <w:rFonts w:eastAsia="標楷體"/>
              </w:rPr>
              <w:t>寶科技股份有限</w:t>
            </w:r>
            <w:r w:rsidRPr="000B4E9E">
              <w:rPr>
                <w:rFonts w:eastAsia="標楷體"/>
              </w:rPr>
              <w:t>公司股票之相關資訊</w:t>
            </w:r>
          </w:p>
        </w:tc>
      </w:tr>
      <w:tr w:rsidR="002A0A8F" w:rsidRPr="000B4E9E" w:rsidTr="002A0A8F">
        <w:tc>
          <w:tcPr>
            <w:tcW w:w="2268" w:type="dxa"/>
            <w:vMerge w:val="restart"/>
            <w:shd w:val="clear" w:color="auto" w:fill="auto"/>
            <w:vAlign w:val="center"/>
          </w:tcPr>
          <w:p w:rsidR="002A0A8F" w:rsidRPr="000B4E9E" w:rsidRDefault="002A0A8F" w:rsidP="00D00024">
            <w:pPr>
              <w:jc w:val="center"/>
              <w:rPr>
                <w:rFonts w:eastAsia="標楷體"/>
              </w:rPr>
            </w:pPr>
            <w:r w:rsidRPr="000B4E9E">
              <w:rPr>
                <w:rFonts w:eastAsia="標楷體"/>
              </w:rPr>
              <w:t>證券商名稱</w:t>
            </w:r>
          </w:p>
        </w:tc>
        <w:tc>
          <w:tcPr>
            <w:tcW w:w="3686" w:type="dxa"/>
            <w:shd w:val="clear" w:color="auto" w:fill="auto"/>
          </w:tcPr>
          <w:p w:rsidR="002A0A8F" w:rsidRPr="000B4E9E" w:rsidRDefault="002A0A8F" w:rsidP="00F23D95">
            <w:pPr>
              <w:jc w:val="center"/>
              <w:rPr>
                <w:rFonts w:eastAsia="標楷體"/>
              </w:rPr>
            </w:pPr>
            <w:r w:rsidRPr="000B4E9E">
              <w:rPr>
                <w:rFonts w:eastAsia="標楷體"/>
              </w:rPr>
              <w:t>主辦</w:t>
            </w:r>
          </w:p>
        </w:tc>
        <w:tc>
          <w:tcPr>
            <w:tcW w:w="3544" w:type="dxa"/>
            <w:shd w:val="clear" w:color="auto" w:fill="auto"/>
          </w:tcPr>
          <w:p w:rsidR="002A0A8F" w:rsidRPr="000B4E9E" w:rsidRDefault="002A0A8F" w:rsidP="002A0A8F">
            <w:pPr>
              <w:jc w:val="center"/>
              <w:rPr>
                <w:rFonts w:eastAsia="標楷體"/>
              </w:rPr>
            </w:pPr>
            <w:r w:rsidRPr="000B4E9E">
              <w:rPr>
                <w:rFonts w:eastAsia="標楷體"/>
              </w:rPr>
              <w:t>協辦</w:t>
            </w:r>
          </w:p>
        </w:tc>
      </w:tr>
      <w:tr w:rsidR="002A0A8F" w:rsidRPr="000B4E9E" w:rsidTr="002A0A8F">
        <w:tc>
          <w:tcPr>
            <w:tcW w:w="2268" w:type="dxa"/>
            <w:vMerge/>
            <w:shd w:val="clear" w:color="auto" w:fill="auto"/>
          </w:tcPr>
          <w:p w:rsidR="002A0A8F" w:rsidRPr="000B4E9E" w:rsidRDefault="002A0A8F" w:rsidP="00F23D95">
            <w:pPr>
              <w:jc w:val="center"/>
              <w:rPr>
                <w:rFonts w:eastAsia="標楷體"/>
              </w:rPr>
            </w:pPr>
          </w:p>
        </w:tc>
        <w:tc>
          <w:tcPr>
            <w:tcW w:w="3686" w:type="dxa"/>
            <w:shd w:val="clear" w:color="auto" w:fill="auto"/>
          </w:tcPr>
          <w:p w:rsidR="002A0A8F" w:rsidRPr="000B4E9E" w:rsidRDefault="002A0A8F" w:rsidP="00EE4C00">
            <w:pPr>
              <w:jc w:val="center"/>
              <w:rPr>
                <w:rFonts w:eastAsia="標楷體"/>
              </w:rPr>
            </w:pPr>
            <w:proofErr w:type="gramStart"/>
            <w:r w:rsidRPr="000B4E9E">
              <w:rPr>
                <w:rFonts w:eastAsia="標楷體"/>
              </w:rPr>
              <w:t>凱</w:t>
            </w:r>
            <w:proofErr w:type="gramEnd"/>
            <w:r w:rsidRPr="000B4E9E">
              <w:rPr>
                <w:rFonts w:eastAsia="標楷體"/>
              </w:rPr>
              <w:t>基證券股份有限公司</w:t>
            </w:r>
          </w:p>
        </w:tc>
        <w:tc>
          <w:tcPr>
            <w:tcW w:w="3544" w:type="dxa"/>
            <w:shd w:val="clear" w:color="auto" w:fill="auto"/>
          </w:tcPr>
          <w:p w:rsidR="002A0A8F" w:rsidRPr="000B4E9E" w:rsidRDefault="002A0A8F" w:rsidP="002A0A8F">
            <w:pPr>
              <w:jc w:val="center"/>
              <w:rPr>
                <w:rFonts w:eastAsia="標楷體"/>
              </w:rPr>
            </w:pPr>
            <w:r w:rsidRPr="000B4E9E">
              <w:rPr>
                <w:rFonts w:eastAsia="標楷體"/>
              </w:rPr>
              <w:t>元大證券股份有限公司</w:t>
            </w:r>
          </w:p>
        </w:tc>
      </w:tr>
      <w:tr w:rsidR="008933EB" w:rsidRPr="000B4E9E" w:rsidTr="00F23D95">
        <w:tc>
          <w:tcPr>
            <w:tcW w:w="2268" w:type="dxa"/>
            <w:shd w:val="clear" w:color="auto" w:fill="auto"/>
          </w:tcPr>
          <w:p w:rsidR="00BF2B97" w:rsidRPr="000B4E9E" w:rsidRDefault="00BF2B97" w:rsidP="00F23D95">
            <w:pPr>
              <w:jc w:val="center"/>
              <w:rPr>
                <w:rFonts w:eastAsia="標楷體"/>
              </w:rPr>
            </w:pPr>
            <w:r w:rsidRPr="000B4E9E">
              <w:rPr>
                <w:rFonts w:eastAsia="標楷體"/>
              </w:rPr>
              <w:t>認購日期</w:t>
            </w:r>
          </w:p>
        </w:tc>
        <w:tc>
          <w:tcPr>
            <w:tcW w:w="7230" w:type="dxa"/>
            <w:gridSpan w:val="2"/>
            <w:shd w:val="clear" w:color="auto" w:fill="auto"/>
          </w:tcPr>
          <w:p w:rsidR="00BF2B97" w:rsidRPr="000B4E9E" w:rsidRDefault="00DF2FA0" w:rsidP="00DF2FA0">
            <w:pPr>
              <w:jc w:val="center"/>
              <w:rPr>
                <w:rFonts w:eastAsia="標楷體"/>
              </w:rPr>
            </w:pPr>
            <w:bookmarkStart w:id="2" w:name="_GoBack"/>
            <w:bookmarkEnd w:id="2"/>
            <w:r w:rsidRPr="000B4E9E">
              <w:rPr>
                <w:rFonts w:eastAsia="標楷體"/>
              </w:rPr>
              <w:t>106</w:t>
            </w:r>
            <w:r w:rsidRPr="000B4E9E">
              <w:rPr>
                <w:rFonts w:eastAsia="標楷體"/>
              </w:rPr>
              <w:t>年</w:t>
            </w:r>
            <w:r w:rsidRPr="000B4E9E">
              <w:rPr>
                <w:rFonts w:eastAsia="標楷體"/>
              </w:rPr>
              <w:t>12</w:t>
            </w:r>
            <w:r w:rsidRPr="000B4E9E">
              <w:rPr>
                <w:rFonts w:eastAsia="標楷體"/>
              </w:rPr>
              <w:t>月</w:t>
            </w:r>
            <w:r w:rsidRPr="000B4E9E">
              <w:rPr>
                <w:rFonts w:eastAsia="標楷體"/>
              </w:rPr>
              <w:t>25</w:t>
            </w:r>
            <w:r w:rsidRPr="000B4E9E">
              <w:rPr>
                <w:rFonts w:eastAsia="標楷體"/>
              </w:rPr>
              <w:t>日</w:t>
            </w:r>
          </w:p>
        </w:tc>
      </w:tr>
      <w:tr w:rsidR="002A0A8F" w:rsidRPr="000B4E9E" w:rsidTr="00846B1E">
        <w:tc>
          <w:tcPr>
            <w:tcW w:w="2268" w:type="dxa"/>
            <w:shd w:val="clear" w:color="auto" w:fill="auto"/>
          </w:tcPr>
          <w:p w:rsidR="002A0A8F" w:rsidRPr="000B4E9E" w:rsidRDefault="002A0A8F" w:rsidP="00F23D95">
            <w:pPr>
              <w:jc w:val="center"/>
              <w:rPr>
                <w:rFonts w:eastAsia="標楷體"/>
              </w:rPr>
            </w:pPr>
            <w:r w:rsidRPr="000B4E9E">
              <w:rPr>
                <w:rFonts w:eastAsia="標楷體"/>
              </w:rPr>
              <w:t>認購股數（股）</w:t>
            </w:r>
          </w:p>
        </w:tc>
        <w:tc>
          <w:tcPr>
            <w:tcW w:w="3686" w:type="dxa"/>
            <w:shd w:val="clear" w:color="auto" w:fill="auto"/>
          </w:tcPr>
          <w:p w:rsidR="002A0A8F" w:rsidRPr="000B4E9E" w:rsidRDefault="00846B1E" w:rsidP="00846B1E">
            <w:pPr>
              <w:jc w:val="center"/>
              <w:rPr>
                <w:rFonts w:eastAsia="標楷體"/>
              </w:rPr>
            </w:pPr>
            <w:r>
              <w:rPr>
                <w:rFonts w:eastAsia="標楷體" w:hint="eastAsia"/>
              </w:rPr>
              <w:t>1,400,000</w:t>
            </w:r>
          </w:p>
        </w:tc>
        <w:tc>
          <w:tcPr>
            <w:tcW w:w="3544" w:type="dxa"/>
            <w:shd w:val="clear" w:color="auto" w:fill="auto"/>
          </w:tcPr>
          <w:p w:rsidR="002A0A8F" w:rsidRPr="000B4E9E" w:rsidRDefault="00F3105D" w:rsidP="00846B1E">
            <w:pPr>
              <w:jc w:val="center"/>
              <w:rPr>
                <w:rFonts w:eastAsia="標楷體"/>
              </w:rPr>
            </w:pPr>
            <w:r w:rsidRPr="000B4E9E">
              <w:rPr>
                <w:rFonts w:eastAsia="標楷體"/>
              </w:rPr>
              <w:t>100,000</w:t>
            </w:r>
          </w:p>
        </w:tc>
      </w:tr>
      <w:tr w:rsidR="002A0A8F" w:rsidRPr="000B4E9E" w:rsidTr="00853A69">
        <w:tc>
          <w:tcPr>
            <w:tcW w:w="2268" w:type="dxa"/>
            <w:shd w:val="clear" w:color="auto" w:fill="auto"/>
          </w:tcPr>
          <w:p w:rsidR="002A0A8F" w:rsidRPr="000B4E9E" w:rsidRDefault="002A0A8F" w:rsidP="00F23D95">
            <w:pPr>
              <w:jc w:val="center"/>
              <w:rPr>
                <w:rFonts w:eastAsia="標楷體"/>
              </w:rPr>
            </w:pPr>
            <w:proofErr w:type="gramStart"/>
            <w:r w:rsidRPr="000B4E9E">
              <w:rPr>
                <w:rFonts w:eastAsia="標楷體"/>
              </w:rPr>
              <w:t>認購占擬櫃檯</w:t>
            </w:r>
            <w:proofErr w:type="gramEnd"/>
            <w:r w:rsidRPr="000B4E9E">
              <w:rPr>
                <w:rFonts w:eastAsia="標楷體"/>
              </w:rPr>
              <w:t>買賣股份總數之比率</w:t>
            </w:r>
          </w:p>
        </w:tc>
        <w:tc>
          <w:tcPr>
            <w:tcW w:w="3686" w:type="dxa"/>
            <w:shd w:val="clear" w:color="auto" w:fill="auto"/>
          </w:tcPr>
          <w:p w:rsidR="002A0A8F" w:rsidRPr="000B4E9E" w:rsidRDefault="00853A69" w:rsidP="00846B1E">
            <w:pPr>
              <w:jc w:val="center"/>
              <w:rPr>
                <w:rFonts w:eastAsia="標楷體"/>
              </w:rPr>
            </w:pPr>
            <w:r>
              <w:rPr>
                <w:rFonts w:eastAsia="標楷體" w:hint="eastAsia"/>
              </w:rPr>
              <w:t>2.32%</w:t>
            </w:r>
          </w:p>
        </w:tc>
        <w:tc>
          <w:tcPr>
            <w:tcW w:w="3544" w:type="dxa"/>
            <w:shd w:val="clear" w:color="auto" w:fill="auto"/>
          </w:tcPr>
          <w:p w:rsidR="002A0A8F" w:rsidRPr="000B4E9E" w:rsidRDefault="00853A69" w:rsidP="00846B1E">
            <w:pPr>
              <w:jc w:val="center"/>
              <w:rPr>
                <w:rFonts w:eastAsia="標楷體"/>
              </w:rPr>
            </w:pPr>
            <w:r>
              <w:rPr>
                <w:rFonts w:eastAsia="標楷體" w:hint="eastAsia"/>
              </w:rPr>
              <w:t>0.17%</w:t>
            </w:r>
            <w:r w:rsidR="00E8317C">
              <w:rPr>
                <w:rFonts w:eastAsia="標楷體" w:hint="eastAsia"/>
              </w:rPr>
              <w:t xml:space="preserve"> </w:t>
            </w:r>
          </w:p>
        </w:tc>
      </w:tr>
      <w:tr w:rsidR="008933EB" w:rsidRPr="000B4E9E" w:rsidTr="00F23D95">
        <w:tc>
          <w:tcPr>
            <w:tcW w:w="2268" w:type="dxa"/>
            <w:shd w:val="clear" w:color="auto" w:fill="auto"/>
          </w:tcPr>
          <w:p w:rsidR="00BF2B97" w:rsidRPr="000B4E9E" w:rsidRDefault="00BF2B97" w:rsidP="00F23D95">
            <w:pPr>
              <w:jc w:val="center"/>
              <w:rPr>
                <w:rFonts w:eastAsia="標楷體"/>
              </w:rPr>
            </w:pPr>
            <w:r w:rsidRPr="000B4E9E">
              <w:rPr>
                <w:rFonts w:eastAsia="標楷體"/>
              </w:rPr>
              <w:t>認購價格</w:t>
            </w:r>
          </w:p>
        </w:tc>
        <w:tc>
          <w:tcPr>
            <w:tcW w:w="7230" w:type="dxa"/>
            <w:gridSpan w:val="2"/>
            <w:shd w:val="clear" w:color="auto" w:fill="auto"/>
          </w:tcPr>
          <w:p w:rsidR="00BF2B97" w:rsidRPr="000B4E9E" w:rsidRDefault="008933EB" w:rsidP="008933EB">
            <w:pPr>
              <w:jc w:val="center"/>
              <w:rPr>
                <w:rFonts w:eastAsia="標楷體"/>
              </w:rPr>
            </w:pPr>
            <w:r w:rsidRPr="000B4E9E">
              <w:rPr>
                <w:rFonts w:eastAsia="標楷體"/>
              </w:rPr>
              <w:t>37</w:t>
            </w:r>
            <w:r w:rsidRPr="000B4E9E">
              <w:rPr>
                <w:rFonts w:eastAsia="標楷體"/>
              </w:rPr>
              <w:t>元</w:t>
            </w:r>
          </w:p>
        </w:tc>
      </w:tr>
      <w:tr w:rsidR="008933EB" w:rsidRPr="000B4E9E" w:rsidTr="00F23D95">
        <w:tc>
          <w:tcPr>
            <w:tcW w:w="2268" w:type="dxa"/>
            <w:shd w:val="clear" w:color="auto" w:fill="auto"/>
            <w:vAlign w:val="center"/>
          </w:tcPr>
          <w:p w:rsidR="00BF2B97" w:rsidRPr="000B4E9E" w:rsidRDefault="00BF2B97" w:rsidP="00F23D95">
            <w:pPr>
              <w:jc w:val="center"/>
              <w:rPr>
                <w:rFonts w:eastAsia="標楷體"/>
              </w:rPr>
            </w:pPr>
            <w:r w:rsidRPr="000B4E9E">
              <w:rPr>
                <w:rFonts w:eastAsia="標楷體"/>
              </w:rPr>
              <w:t>認購價格之訂定</w:t>
            </w:r>
          </w:p>
          <w:p w:rsidR="00BF2B97" w:rsidRPr="000B4E9E" w:rsidRDefault="00BF2B97" w:rsidP="00F23D95">
            <w:pPr>
              <w:jc w:val="center"/>
              <w:rPr>
                <w:rFonts w:eastAsia="標楷體"/>
              </w:rPr>
            </w:pPr>
            <w:r w:rsidRPr="000B4E9E">
              <w:rPr>
                <w:rFonts w:eastAsia="標楷體"/>
              </w:rPr>
              <w:t>依據及方式</w:t>
            </w:r>
          </w:p>
        </w:tc>
        <w:tc>
          <w:tcPr>
            <w:tcW w:w="7230" w:type="dxa"/>
            <w:gridSpan w:val="2"/>
            <w:shd w:val="clear" w:color="auto" w:fill="auto"/>
          </w:tcPr>
          <w:p w:rsidR="00AE35E6" w:rsidRPr="000B4E9E" w:rsidRDefault="00AE35E6" w:rsidP="00AE35E6">
            <w:pPr>
              <w:ind w:firstLineChars="300" w:firstLine="720"/>
              <w:jc w:val="both"/>
              <w:rPr>
                <w:rFonts w:eastAsia="標楷體"/>
              </w:rPr>
            </w:pPr>
            <w:r w:rsidRPr="000B4E9E">
              <w:rPr>
                <w:rFonts w:eastAsia="標楷體"/>
              </w:rPr>
              <w:t>目前證券投資分析常用之股票評價方法主要包括市價法如本益比法</w:t>
            </w:r>
            <w:r w:rsidRPr="000B4E9E">
              <w:rPr>
                <w:rFonts w:eastAsia="標楷體"/>
              </w:rPr>
              <w:t>(Price/Earnings Ratio, P/E Ratio)</w:t>
            </w:r>
            <w:r w:rsidRPr="000B4E9E">
              <w:rPr>
                <w:rFonts w:eastAsia="標楷體"/>
              </w:rPr>
              <w:t>、股價淨值比法</w:t>
            </w:r>
            <w:r w:rsidRPr="000B4E9E">
              <w:rPr>
                <w:rFonts w:eastAsia="標楷體"/>
              </w:rPr>
              <w:t>(Price/Book Value Ratio, P/B Ratio)</w:t>
            </w:r>
            <w:r w:rsidRPr="000B4E9E">
              <w:rPr>
                <w:rFonts w:eastAsia="標楷體"/>
              </w:rPr>
              <w:t>，係透過已公開的資訊，與整體市場、產業性質相近的同業及被評價公司歷史軌跡比較，作為評價企業之價值，再根據被評價公司本身異於</w:t>
            </w:r>
            <w:proofErr w:type="gramStart"/>
            <w:r w:rsidRPr="000B4E9E">
              <w:rPr>
                <w:rFonts w:eastAsia="標楷體"/>
              </w:rPr>
              <w:t>採</w:t>
            </w:r>
            <w:proofErr w:type="gramEnd"/>
            <w:r w:rsidRPr="000B4E9E">
              <w:rPr>
                <w:rFonts w:eastAsia="標楷體"/>
              </w:rPr>
              <w:t>樣公司之部分</w:t>
            </w:r>
            <w:proofErr w:type="gramStart"/>
            <w:r w:rsidRPr="000B4E9E">
              <w:rPr>
                <w:rFonts w:eastAsia="標楷體"/>
              </w:rPr>
              <w:t>作折溢</w:t>
            </w:r>
            <w:proofErr w:type="gramEnd"/>
            <w:r w:rsidRPr="000B4E9E">
              <w:rPr>
                <w:rFonts w:eastAsia="標楷體"/>
              </w:rPr>
              <w:t>價之調整；成本法亦稱</w:t>
            </w:r>
            <w:proofErr w:type="gramStart"/>
            <w:r w:rsidRPr="000B4E9E">
              <w:rPr>
                <w:rFonts w:eastAsia="標楷體"/>
              </w:rPr>
              <w:t>帳面</w:t>
            </w:r>
            <w:proofErr w:type="gramEnd"/>
            <w:r w:rsidRPr="000B4E9E">
              <w:rPr>
                <w:rFonts w:eastAsia="標楷體"/>
              </w:rPr>
              <w:t>價值法</w:t>
            </w:r>
            <w:r w:rsidRPr="000B4E9E">
              <w:rPr>
                <w:rFonts w:eastAsia="標楷體"/>
              </w:rPr>
              <w:t>(Book Value Method)</w:t>
            </w:r>
            <w:r w:rsidRPr="000B4E9E">
              <w:rPr>
                <w:rFonts w:eastAsia="標楷體"/>
              </w:rPr>
              <w:t>，係以</w:t>
            </w:r>
            <w:proofErr w:type="gramStart"/>
            <w:r w:rsidRPr="000B4E9E">
              <w:rPr>
                <w:rFonts w:eastAsia="標楷體"/>
              </w:rPr>
              <w:t>帳面</w:t>
            </w:r>
            <w:proofErr w:type="gramEnd"/>
            <w:r w:rsidRPr="000B4E9E">
              <w:rPr>
                <w:rFonts w:eastAsia="標楷體"/>
              </w:rPr>
              <w:t>歷史成本資料作為公司價值評定之基礎；另現金流量</w:t>
            </w:r>
            <w:proofErr w:type="gramStart"/>
            <w:r w:rsidRPr="000B4E9E">
              <w:rPr>
                <w:rFonts w:eastAsia="標楷體"/>
              </w:rPr>
              <w:t>折現法</w:t>
            </w:r>
            <w:proofErr w:type="gramEnd"/>
            <w:r w:rsidRPr="000B4E9E">
              <w:rPr>
                <w:rFonts w:eastAsia="標楷體"/>
              </w:rPr>
              <w:t>(Discounted Cash Flow Method, DCF)</w:t>
            </w:r>
            <w:r w:rsidRPr="000B4E9E">
              <w:rPr>
                <w:rFonts w:eastAsia="標楷體"/>
              </w:rPr>
              <w:t>則重視公司未來營運所創造之現金流入價值。</w:t>
            </w:r>
          </w:p>
          <w:p w:rsidR="00AE35E6" w:rsidRDefault="00AE35E6" w:rsidP="00AE35E6">
            <w:pPr>
              <w:ind w:firstLineChars="300" w:firstLine="720"/>
              <w:jc w:val="both"/>
              <w:rPr>
                <w:rFonts w:eastAsia="標楷體"/>
              </w:rPr>
            </w:pPr>
            <w:r w:rsidRPr="000B4E9E">
              <w:rPr>
                <w:rFonts w:eastAsia="標楷體"/>
              </w:rPr>
              <w:t>其中，成本法係以歷史成本為計算之基礎，易忽略通貨膨脹因素且無法反應資產實際之經濟價值，且深受財務報表所</w:t>
            </w:r>
            <w:proofErr w:type="gramStart"/>
            <w:r w:rsidRPr="000B4E9E">
              <w:rPr>
                <w:rFonts w:eastAsia="標楷體"/>
              </w:rPr>
              <w:t>採</w:t>
            </w:r>
            <w:proofErr w:type="gramEnd"/>
            <w:r w:rsidRPr="000B4E9E">
              <w:rPr>
                <w:rFonts w:eastAsia="標楷體"/>
              </w:rPr>
              <w:t>行之會計原則與方法之影響，將可能低估成長型公司應有之價值；現金流量</w:t>
            </w:r>
            <w:proofErr w:type="gramStart"/>
            <w:r w:rsidRPr="000B4E9E">
              <w:rPr>
                <w:rFonts w:eastAsia="標楷體"/>
              </w:rPr>
              <w:t>折現法下</w:t>
            </w:r>
            <w:proofErr w:type="gramEnd"/>
            <w:r w:rsidRPr="000B4E9E">
              <w:rPr>
                <w:rFonts w:eastAsia="標楷體"/>
              </w:rPr>
              <w:t>某些假設，如未來營收成長率、邊際利潤率、資本支出之假設等，在產業快速變化下對未來之預估甚難準確，使未來現金流量及加權平均資金成本更無法精確掌握，故本次輔導推薦證券商認購</w:t>
            </w:r>
            <w:proofErr w:type="gramStart"/>
            <w:r>
              <w:rPr>
                <w:rFonts w:eastAsia="標楷體" w:hint="eastAsia"/>
              </w:rPr>
              <w:t>鋐</w:t>
            </w:r>
            <w:proofErr w:type="gramEnd"/>
            <w:r>
              <w:rPr>
                <w:rFonts w:eastAsia="標楷體" w:hint="eastAsia"/>
              </w:rPr>
              <w:t>寶科技</w:t>
            </w:r>
            <w:r w:rsidRPr="000B4E9E">
              <w:rPr>
                <w:rFonts w:eastAsia="標楷體"/>
              </w:rPr>
              <w:t>股票茲就本</w:t>
            </w:r>
            <w:r w:rsidRPr="00343219">
              <w:rPr>
                <w:rFonts w:eastAsia="標楷體"/>
              </w:rPr>
              <w:t>益比法進行</w:t>
            </w:r>
            <w:r w:rsidRPr="000B4E9E">
              <w:rPr>
                <w:rFonts w:eastAsia="標楷體"/>
              </w:rPr>
              <w:t>評估。</w:t>
            </w:r>
          </w:p>
          <w:p w:rsidR="00AE35E6" w:rsidRPr="000B4E9E" w:rsidRDefault="00AE35E6" w:rsidP="00AE35E6">
            <w:pPr>
              <w:ind w:firstLineChars="300" w:firstLine="720"/>
              <w:jc w:val="both"/>
              <w:rPr>
                <w:rFonts w:eastAsia="標楷體"/>
              </w:rPr>
            </w:pPr>
            <w:r w:rsidRPr="0024113A">
              <w:rPr>
                <w:rFonts w:eastAsia="標楷體" w:hint="eastAsia"/>
              </w:rPr>
              <w:lastRenderedPageBreak/>
              <w:t>該公司主要係從事研究、開發及銷售纜線數據機、數位機上盒及無線寬頻分享器等通訊產品，故擬以網路通信業之上市櫃同業作為選樣考量。選擇從事無線區域網路產品、整合性數位家庭及行動辦公室之多媒體閘道器及無線影音產品</w:t>
            </w:r>
            <w:proofErr w:type="gramStart"/>
            <w:r w:rsidRPr="0024113A">
              <w:rPr>
                <w:rFonts w:eastAsia="標楷體" w:hint="eastAsia"/>
              </w:rPr>
              <w:t>之智易科技</w:t>
            </w:r>
            <w:proofErr w:type="gramEnd"/>
            <w:r w:rsidRPr="0024113A">
              <w:rPr>
                <w:rFonts w:eastAsia="標楷體" w:hint="eastAsia"/>
              </w:rPr>
              <w:t>股份有限公司</w:t>
            </w:r>
            <w:r w:rsidRPr="0024113A">
              <w:rPr>
                <w:rFonts w:eastAsia="標楷體" w:hint="eastAsia"/>
              </w:rPr>
              <w:t>(</w:t>
            </w:r>
            <w:r w:rsidRPr="0024113A">
              <w:rPr>
                <w:rFonts w:eastAsia="標楷體" w:hint="eastAsia"/>
              </w:rPr>
              <w:t>上市公司：</w:t>
            </w:r>
            <w:r w:rsidRPr="0024113A">
              <w:rPr>
                <w:rFonts w:eastAsia="標楷體" w:hint="eastAsia"/>
              </w:rPr>
              <w:t>3596)</w:t>
            </w:r>
            <w:r w:rsidRPr="0024113A">
              <w:rPr>
                <w:rFonts w:eastAsia="標楷體" w:hint="eastAsia"/>
              </w:rPr>
              <w:t>；電信管制射頻器材製造業、電信管制射頻器材輸入業及無線通信機械器材製造業之明泰科技股份有限公司</w:t>
            </w:r>
            <w:r w:rsidRPr="0024113A">
              <w:rPr>
                <w:rFonts w:eastAsia="標楷體" w:hint="eastAsia"/>
              </w:rPr>
              <w:t>(</w:t>
            </w:r>
            <w:r w:rsidRPr="0024113A">
              <w:rPr>
                <w:rFonts w:eastAsia="標楷體" w:hint="eastAsia"/>
              </w:rPr>
              <w:t>上市公司：</w:t>
            </w:r>
            <w:r w:rsidRPr="0024113A">
              <w:rPr>
                <w:rFonts w:eastAsia="標楷體" w:hint="eastAsia"/>
              </w:rPr>
              <w:t>3380)</w:t>
            </w:r>
            <w:r w:rsidRPr="0024113A">
              <w:rPr>
                <w:rFonts w:eastAsia="標楷體" w:hint="eastAsia"/>
              </w:rPr>
              <w:t>；主要經營有線網路產品及無線網路產品之中磊電子股份有限公司</w:t>
            </w:r>
            <w:r w:rsidRPr="0024113A">
              <w:rPr>
                <w:rFonts w:eastAsia="標楷體" w:hint="eastAsia"/>
              </w:rPr>
              <w:t>(</w:t>
            </w:r>
            <w:r w:rsidRPr="0024113A">
              <w:rPr>
                <w:rFonts w:eastAsia="標楷體" w:hint="eastAsia"/>
              </w:rPr>
              <w:t>上市公司：</w:t>
            </w:r>
            <w:r w:rsidRPr="0024113A">
              <w:rPr>
                <w:rFonts w:eastAsia="標楷體" w:hint="eastAsia"/>
              </w:rPr>
              <w:t>5388)</w:t>
            </w:r>
            <w:r w:rsidRPr="0024113A">
              <w:rPr>
                <w:rFonts w:eastAsia="標楷體" w:hint="eastAsia"/>
              </w:rPr>
              <w:t>；從事無線網路產品</w:t>
            </w:r>
            <w:r w:rsidRPr="0024113A">
              <w:rPr>
                <w:rFonts w:eastAsia="標楷體" w:hint="eastAsia"/>
              </w:rPr>
              <w:t>(</w:t>
            </w:r>
            <w:proofErr w:type="spellStart"/>
            <w:r w:rsidRPr="0024113A">
              <w:rPr>
                <w:rFonts w:eastAsia="標楷體" w:hint="eastAsia"/>
              </w:rPr>
              <w:t>WiFi</w:t>
            </w:r>
            <w:proofErr w:type="spellEnd"/>
            <w:r w:rsidRPr="0024113A">
              <w:rPr>
                <w:rFonts w:eastAsia="標楷體" w:hint="eastAsia"/>
              </w:rPr>
              <w:t>)</w:t>
            </w:r>
            <w:r w:rsidRPr="0024113A">
              <w:rPr>
                <w:rFonts w:eastAsia="標楷體" w:hint="eastAsia"/>
              </w:rPr>
              <w:t>之設計開發、製造及買賣有線網路產品</w:t>
            </w:r>
            <w:r w:rsidRPr="0024113A">
              <w:rPr>
                <w:rFonts w:eastAsia="標楷體" w:hint="eastAsia"/>
              </w:rPr>
              <w:t>(Switch)</w:t>
            </w:r>
            <w:r w:rsidRPr="0024113A">
              <w:rPr>
                <w:rFonts w:eastAsia="標楷體" w:hint="eastAsia"/>
              </w:rPr>
              <w:t>之設計開發、製造及買賣電話系統產品之設計開發、製造及買賣之神</w:t>
            </w:r>
            <w:proofErr w:type="gramStart"/>
            <w:r w:rsidRPr="0024113A">
              <w:rPr>
                <w:rFonts w:eastAsia="標楷體" w:hint="eastAsia"/>
              </w:rPr>
              <w:t>準</w:t>
            </w:r>
            <w:proofErr w:type="gramEnd"/>
            <w:r w:rsidRPr="0024113A">
              <w:rPr>
                <w:rFonts w:eastAsia="標楷體" w:hint="eastAsia"/>
              </w:rPr>
              <w:t>科技股份有限公司</w:t>
            </w:r>
            <w:r w:rsidRPr="0024113A">
              <w:rPr>
                <w:rFonts w:eastAsia="標楷體" w:hint="eastAsia"/>
              </w:rPr>
              <w:t>(</w:t>
            </w:r>
            <w:r w:rsidRPr="0024113A">
              <w:rPr>
                <w:rFonts w:eastAsia="標楷體" w:hint="eastAsia"/>
              </w:rPr>
              <w:t>上櫃公司：</w:t>
            </w:r>
            <w:r w:rsidRPr="0024113A">
              <w:rPr>
                <w:rFonts w:eastAsia="標楷體" w:hint="eastAsia"/>
              </w:rPr>
              <w:t>3558)</w:t>
            </w:r>
            <w:r w:rsidRPr="0024113A">
              <w:rPr>
                <w:rFonts w:eastAsia="標楷體" w:hint="eastAsia"/>
              </w:rPr>
              <w:t>；及主要經營通訊、電信</w:t>
            </w:r>
            <w:proofErr w:type="gramStart"/>
            <w:r w:rsidRPr="0024113A">
              <w:rPr>
                <w:rFonts w:eastAsia="標楷體" w:hint="eastAsia"/>
              </w:rPr>
              <w:t>產品之仲琦</w:t>
            </w:r>
            <w:proofErr w:type="gramEnd"/>
            <w:r w:rsidRPr="0024113A">
              <w:rPr>
                <w:rFonts w:eastAsia="標楷體" w:hint="eastAsia"/>
              </w:rPr>
              <w:t>科技股份有限公司</w:t>
            </w:r>
            <w:r w:rsidRPr="0024113A">
              <w:rPr>
                <w:rFonts w:eastAsia="標楷體" w:hint="eastAsia"/>
              </w:rPr>
              <w:t>(</w:t>
            </w:r>
            <w:r w:rsidRPr="0024113A">
              <w:rPr>
                <w:rFonts w:eastAsia="標楷體" w:hint="eastAsia"/>
              </w:rPr>
              <w:t>上市公司：</w:t>
            </w:r>
            <w:r w:rsidRPr="0024113A">
              <w:rPr>
                <w:rFonts w:eastAsia="標楷體" w:hint="eastAsia"/>
              </w:rPr>
              <w:t xml:space="preserve">2419) </w:t>
            </w:r>
            <w:r w:rsidRPr="0024113A">
              <w:rPr>
                <w:rFonts w:eastAsia="標楷體" w:hint="eastAsia"/>
              </w:rPr>
              <w:t>作為其比較同業。</w:t>
            </w:r>
          </w:p>
          <w:p w:rsidR="00AE35E6" w:rsidRPr="000B4E9E" w:rsidRDefault="00AE35E6" w:rsidP="00AE35E6">
            <w:pPr>
              <w:jc w:val="both"/>
              <w:rPr>
                <w:rFonts w:eastAsia="標楷體"/>
              </w:rPr>
            </w:pPr>
          </w:p>
          <w:p w:rsidR="00AE35E6" w:rsidRPr="000B4E9E" w:rsidRDefault="00AE35E6" w:rsidP="00AE35E6">
            <w:pPr>
              <w:jc w:val="both"/>
              <w:rPr>
                <w:rFonts w:eastAsia="標楷體"/>
              </w:rPr>
            </w:pPr>
            <w:r w:rsidRPr="000B4E9E">
              <w:rPr>
                <w:rFonts w:eastAsia="標楷體"/>
              </w:rPr>
              <w:t>本益比法</w:t>
            </w:r>
          </w:p>
          <w:tbl>
            <w:tblPr>
              <w:tblW w:w="7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21"/>
              <w:gridCol w:w="1421"/>
              <w:gridCol w:w="1422"/>
              <w:gridCol w:w="1421"/>
              <w:gridCol w:w="1422"/>
            </w:tblGrid>
            <w:tr w:rsidR="00AE35E6" w:rsidRPr="000B4E9E" w:rsidTr="008B7EB7">
              <w:trPr>
                <w:trHeight w:val="397"/>
              </w:trPr>
              <w:tc>
                <w:tcPr>
                  <w:tcW w:w="1421" w:type="dxa"/>
                  <w:vAlign w:val="center"/>
                  <w:hideMark/>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sidRPr="000B4E9E">
                    <w:rPr>
                      <w:rStyle w:val="HTML1"/>
                      <w:rFonts w:ascii="Times New Roman" w:eastAsia="標楷體" w:hAnsi="Times New Roman" w:cs="Times New Roman"/>
                      <w:sz w:val="24"/>
                      <w:szCs w:val="24"/>
                    </w:rPr>
                    <w:t>公司</w:t>
                  </w:r>
                </w:p>
              </w:tc>
              <w:tc>
                <w:tcPr>
                  <w:tcW w:w="1421" w:type="dxa"/>
                  <w:vAlign w:val="center"/>
                  <w:hideMark/>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sidRPr="000B4E9E">
                    <w:rPr>
                      <w:rStyle w:val="HTML1"/>
                      <w:rFonts w:ascii="Times New Roman" w:eastAsia="標楷體" w:hAnsi="Times New Roman" w:cs="Times New Roman"/>
                      <w:sz w:val="24"/>
                      <w:szCs w:val="24"/>
                    </w:rPr>
                    <w:t>106</w:t>
                  </w:r>
                  <w:r w:rsidRPr="000B4E9E">
                    <w:rPr>
                      <w:rStyle w:val="HTML1"/>
                      <w:rFonts w:ascii="Times New Roman" w:eastAsia="標楷體" w:hAnsi="Times New Roman" w:cs="Times New Roman"/>
                      <w:sz w:val="24"/>
                      <w:szCs w:val="24"/>
                    </w:rPr>
                    <w:t>年</w:t>
                  </w:r>
                  <w:r>
                    <w:rPr>
                      <w:rStyle w:val="HTML1"/>
                      <w:rFonts w:ascii="Times New Roman" w:eastAsia="標楷體" w:hAnsi="Times New Roman" w:cs="Times New Roman" w:hint="eastAsia"/>
                      <w:sz w:val="24"/>
                      <w:szCs w:val="24"/>
                    </w:rPr>
                    <w:t>9</w:t>
                  </w:r>
                  <w:r w:rsidRPr="000B4E9E">
                    <w:rPr>
                      <w:rStyle w:val="HTML1"/>
                      <w:rFonts w:ascii="Times New Roman" w:eastAsia="標楷體" w:hAnsi="Times New Roman" w:cs="Times New Roman"/>
                      <w:sz w:val="24"/>
                      <w:szCs w:val="24"/>
                    </w:rPr>
                    <w:t>月</w:t>
                  </w:r>
                </w:p>
              </w:tc>
              <w:tc>
                <w:tcPr>
                  <w:tcW w:w="1422" w:type="dxa"/>
                  <w:vAlign w:val="center"/>
                  <w:hideMark/>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sidRPr="000B4E9E">
                    <w:rPr>
                      <w:rStyle w:val="HTML1"/>
                      <w:rFonts w:ascii="Times New Roman" w:eastAsia="標楷體" w:hAnsi="Times New Roman" w:cs="Times New Roman"/>
                      <w:sz w:val="24"/>
                      <w:szCs w:val="24"/>
                    </w:rPr>
                    <w:t>106</w:t>
                  </w:r>
                  <w:r w:rsidRPr="000B4E9E">
                    <w:rPr>
                      <w:rStyle w:val="HTML1"/>
                      <w:rFonts w:ascii="Times New Roman" w:eastAsia="標楷體" w:hAnsi="Times New Roman" w:cs="Times New Roman"/>
                      <w:sz w:val="24"/>
                      <w:szCs w:val="24"/>
                    </w:rPr>
                    <w:t>年</w:t>
                  </w:r>
                  <w:r>
                    <w:rPr>
                      <w:rStyle w:val="HTML1"/>
                      <w:rFonts w:ascii="Times New Roman" w:eastAsia="標楷體" w:hAnsi="Times New Roman" w:cs="Times New Roman" w:hint="eastAsia"/>
                      <w:sz w:val="24"/>
                      <w:szCs w:val="24"/>
                    </w:rPr>
                    <w:t>10</w:t>
                  </w:r>
                  <w:r w:rsidRPr="000B4E9E">
                    <w:rPr>
                      <w:rStyle w:val="HTML1"/>
                      <w:rFonts w:ascii="Times New Roman" w:eastAsia="標楷體" w:hAnsi="Times New Roman" w:cs="Times New Roman"/>
                      <w:sz w:val="24"/>
                      <w:szCs w:val="24"/>
                    </w:rPr>
                    <w:t>月</w:t>
                  </w:r>
                </w:p>
              </w:tc>
              <w:tc>
                <w:tcPr>
                  <w:tcW w:w="1421" w:type="dxa"/>
                  <w:vAlign w:val="center"/>
                  <w:hideMark/>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sidRPr="000B4E9E">
                    <w:rPr>
                      <w:rStyle w:val="HTML1"/>
                      <w:rFonts w:ascii="Times New Roman" w:eastAsia="標楷體" w:hAnsi="Times New Roman" w:cs="Times New Roman"/>
                      <w:sz w:val="24"/>
                      <w:szCs w:val="24"/>
                    </w:rPr>
                    <w:t>106</w:t>
                  </w:r>
                  <w:r w:rsidRPr="000B4E9E">
                    <w:rPr>
                      <w:rStyle w:val="HTML1"/>
                      <w:rFonts w:ascii="Times New Roman" w:eastAsia="標楷體" w:hAnsi="Times New Roman" w:cs="Times New Roman"/>
                      <w:sz w:val="24"/>
                      <w:szCs w:val="24"/>
                    </w:rPr>
                    <w:t>年</w:t>
                  </w:r>
                  <w:r>
                    <w:rPr>
                      <w:rStyle w:val="HTML1"/>
                      <w:rFonts w:ascii="Times New Roman" w:eastAsia="標楷體" w:hAnsi="Times New Roman" w:cs="Times New Roman" w:hint="eastAsia"/>
                      <w:sz w:val="24"/>
                      <w:szCs w:val="24"/>
                    </w:rPr>
                    <w:t>11</w:t>
                  </w:r>
                  <w:r w:rsidRPr="000B4E9E">
                    <w:rPr>
                      <w:rStyle w:val="HTML1"/>
                      <w:rFonts w:ascii="Times New Roman" w:eastAsia="標楷體" w:hAnsi="Times New Roman" w:cs="Times New Roman"/>
                      <w:sz w:val="24"/>
                      <w:szCs w:val="24"/>
                    </w:rPr>
                    <w:t>月</w:t>
                  </w:r>
                </w:p>
              </w:tc>
              <w:tc>
                <w:tcPr>
                  <w:tcW w:w="1422" w:type="dxa"/>
                  <w:vAlign w:val="center"/>
                  <w:hideMark/>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sidRPr="000B4E9E">
                    <w:rPr>
                      <w:rStyle w:val="HTML1"/>
                      <w:rFonts w:ascii="Times New Roman" w:eastAsia="標楷體" w:hAnsi="Times New Roman" w:cs="Times New Roman"/>
                      <w:sz w:val="24"/>
                      <w:szCs w:val="24"/>
                    </w:rPr>
                    <w:t>平均</w:t>
                  </w:r>
                </w:p>
              </w:tc>
            </w:tr>
            <w:tr w:rsidR="00AE35E6" w:rsidRPr="000B4E9E" w:rsidTr="008B7EB7">
              <w:trPr>
                <w:trHeight w:val="397"/>
              </w:trPr>
              <w:tc>
                <w:tcPr>
                  <w:tcW w:w="1421" w:type="dxa"/>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proofErr w:type="gramStart"/>
                  <w:r>
                    <w:rPr>
                      <w:rStyle w:val="HTML1"/>
                      <w:rFonts w:ascii="Times New Roman" w:eastAsia="標楷體" w:hAnsi="Times New Roman" w:cs="Times New Roman" w:hint="eastAsia"/>
                      <w:sz w:val="24"/>
                      <w:szCs w:val="24"/>
                    </w:rPr>
                    <w:t>智易</w:t>
                  </w:r>
                  <w:proofErr w:type="gramEnd"/>
                  <w:r>
                    <w:rPr>
                      <w:rStyle w:val="HTML1"/>
                      <w:rFonts w:ascii="Times New Roman" w:eastAsia="標楷體" w:hAnsi="Times New Roman" w:cs="Times New Roman"/>
                      <w:sz w:val="24"/>
                      <w:szCs w:val="24"/>
                    </w:rPr>
                    <w:t>(</w:t>
                  </w:r>
                  <w:r>
                    <w:rPr>
                      <w:rStyle w:val="HTML1"/>
                      <w:rFonts w:ascii="Times New Roman" w:eastAsia="標楷體" w:hAnsi="Times New Roman" w:cs="Times New Roman" w:hint="eastAsia"/>
                      <w:sz w:val="24"/>
                      <w:szCs w:val="24"/>
                    </w:rPr>
                    <w:t>3596</w:t>
                  </w:r>
                  <w:r w:rsidRPr="000B4E9E">
                    <w:rPr>
                      <w:rStyle w:val="HTML1"/>
                      <w:rFonts w:ascii="Times New Roman" w:eastAsia="標楷體" w:hAnsi="Times New Roman" w:cs="Times New Roman"/>
                      <w:sz w:val="24"/>
                      <w:szCs w:val="24"/>
                    </w:rPr>
                    <w:t>)</w:t>
                  </w:r>
                </w:p>
              </w:tc>
              <w:tc>
                <w:tcPr>
                  <w:tcW w:w="1421" w:type="dxa"/>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11.31</w:t>
                  </w:r>
                </w:p>
              </w:tc>
              <w:tc>
                <w:tcPr>
                  <w:tcW w:w="1422" w:type="dxa"/>
                  <w:shd w:val="clear" w:color="auto" w:fill="FFFFFF"/>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10.73</w:t>
                  </w:r>
                </w:p>
              </w:tc>
              <w:tc>
                <w:tcPr>
                  <w:tcW w:w="1421" w:type="dxa"/>
                  <w:shd w:val="clear" w:color="auto" w:fill="auto"/>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sz w:val="24"/>
                      <w:szCs w:val="24"/>
                    </w:rPr>
                    <w:t>1</w:t>
                  </w:r>
                  <w:r>
                    <w:rPr>
                      <w:rStyle w:val="HTML1"/>
                      <w:rFonts w:ascii="Times New Roman" w:eastAsia="標楷體" w:hAnsi="Times New Roman" w:cs="Times New Roman" w:hint="eastAsia"/>
                      <w:sz w:val="24"/>
                      <w:szCs w:val="24"/>
                    </w:rPr>
                    <w:t>2</w:t>
                  </w:r>
                  <w:r>
                    <w:rPr>
                      <w:rStyle w:val="HTML1"/>
                      <w:rFonts w:ascii="Times New Roman" w:eastAsia="標楷體" w:hAnsi="Times New Roman" w:cs="Times New Roman"/>
                      <w:sz w:val="24"/>
                      <w:szCs w:val="24"/>
                    </w:rPr>
                    <w:t>.</w:t>
                  </w:r>
                  <w:r>
                    <w:rPr>
                      <w:rStyle w:val="HTML1"/>
                      <w:rFonts w:ascii="Times New Roman" w:eastAsia="標楷體" w:hAnsi="Times New Roman" w:cs="Times New Roman" w:hint="eastAsia"/>
                      <w:sz w:val="24"/>
                      <w:szCs w:val="24"/>
                    </w:rPr>
                    <w:t>43</w:t>
                  </w:r>
                </w:p>
              </w:tc>
              <w:tc>
                <w:tcPr>
                  <w:tcW w:w="1422" w:type="dxa"/>
                  <w:shd w:val="clear" w:color="auto" w:fill="auto"/>
                  <w:vAlign w:val="center"/>
                </w:tcPr>
                <w:p w:rsidR="00AE35E6" w:rsidRDefault="00AE35E6" w:rsidP="008B7EB7">
                  <w:pPr>
                    <w:jc w:val="center"/>
                    <w:rPr>
                      <w:rFonts w:ascii="新細明體" w:hAnsi="新細明體" w:cs="新細明體"/>
                      <w:color w:val="000000"/>
                    </w:rPr>
                  </w:pPr>
                  <w:r>
                    <w:rPr>
                      <w:rFonts w:hint="eastAsia"/>
                      <w:color w:val="000000"/>
                    </w:rPr>
                    <w:t>11.49</w:t>
                  </w:r>
                </w:p>
              </w:tc>
            </w:tr>
            <w:tr w:rsidR="00AE35E6" w:rsidRPr="000B4E9E" w:rsidTr="008B7EB7">
              <w:trPr>
                <w:trHeight w:val="397"/>
              </w:trPr>
              <w:tc>
                <w:tcPr>
                  <w:tcW w:w="1421" w:type="dxa"/>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明泰</w:t>
                  </w:r>
                  <w:r>
                    <w:rPr>
                      <w:rStyle w:val="HTML1"/>
                      <w:rFonts w:ascii="Times New Roman" w:eastAsia="標楷體" w:hAnsi="Times New Roman" w:cs="Times New Roman"/>
                      <w:sz w:val="24"/>
                      <w:szCs w:val="24"/>
                    </w:rPr>
                    <w:t>(</w:t>
                  </w:r>
                  <w:r>
                    <w:rPr>
                      <w:rStyle w:val="HTML1"/>
                      <w:rFonts w:ascii="Times New Roman" w:eastAsia="標楷體" w:hAnsi="Times New Roman" w:cs="Times New Roman" w:hint="eastAsia"/>
                      <w:sz w:val="24"/>
                      <w:szCs w:val="24"/>
                    </w:rPr>
                    <w:t>3380</w:t>
                  </w:r>
                  <w:r w:rsidRPr="000B4E9E">
                    <w:rPr>
                      <w:rStyle w:val="HTML1"/>
                      <w:rFonts w:ascii="Times New Roman" w:eastAsia="標楷體" w:hAnsi="Times New Roman" w:cs="Times New Roman"/>
                      <w:sz w:val="24"/>
                      <w:szCs w:val="24"/>
                    </w:rPr>
                    <w:t>)</w:t>
                  </w:r>
                </w:p>
              </w:tc>
              <w:tc>
                <w:tcPr>
                  <w:tcW w:w="1421" w:type="dxa"/>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18.12</w:t>
                  </w:r>
                </w:p>
              </w:tc>
              <w:tc>
                <w:tcPr>
                  <w:tcW w:w="1422" w:type="dxa"/>
                  <w:shd w:val="clear" w:color="auto" w:fill="FFFFFF"/>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19.62</w:t>
                  </w:r>
                </w:p>
              </w:tc>
              <w:tc>
                <w:tcPr>
                  <w:tcW w:w="1421" w:type="dxa"/>
                  <w:shd w:val="clear" w:color="auto" w:fill="auto"/>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17.66</w:t>
                  </w:r>
                </w:p>
              </w:tc>
              <w:tc>
                <w:tcPr>
                  <w:tcW w:w="1422" w:type="dxa"/>
                  <w:shd w:val="clear" w:color="auto" w:fill="auto"/>
                  <w:vAlign w:val="center"/>
                </w:tcPr>
                <w:p w:rsidR="00AE35E6" w:rsidRDefault="00AE35E6" w:rsidP="008B7EB7">
                  <w:pPr>
                    <w:jc w:val="center"/>
                    <w:rPr>
                      <w:rFonts w:ascii="新細明體" w:hAnsi="新細明體" w:cs="新細明體"/>
                      <w:color w:val="000000"/>
                    </w:rPr>
                  </w:pPr>
                  <w:r>
                    <w:rPr>
                      <w:rFonts w:hint="eastAsia"/>
                      <w:color w:val="000000"/>
                    </w:rPr>
                    <w:t>18.47</w:t>
                  </w:r>
                </w:p>
              </w:tc>
            </w:tr>
            <w:tr w:rsidR="00AE35E6" w:rsidRPr="000B4E9E" w:rsidTr="008B7EB7">
              <w:trPr>
                <w:trHeight w:val="397"/>
              </w:trPr>
              <w:tc>
                <w:tcPr>
                  <w:tcW w:w="1421" w:type="dxa"/>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中</w:t>
                  </w:r>
                  <w:proofErr w:type="gramStart"/>
                  <w:r>
                    <w:rPr>
                      <w:rStyle w:val="HTML1"/>
                      <w:rFonts w:ascii="Times New Roman" w:eastAsia="標楷體" w:hAnsi="Times New Roman" w:cs="Times New Roman" w:hint="eastAsia"/>
                      <w:sz w:val="24"/>
                      <w:szCs w:val="24"/>
                    </w:rPr>
                    <w:t>磊</w:t>
                  </w:r>
                  <w:proofErr w:type="gramEnd"/>
                  <w:r>
                    <w:rPr>
                      <w:rStyle w:val="HTML1"/>
                      <w:rFonts w:ascii="Times New Roman" w:eastAsia="標楷體" w:hAnsi="Times New Roman" w:cs="Times New Roman"/>
                      <w:sz w:val="24"/>
                      <w:szCs w:val="24"/>
                    </w:rPr>
                    <w:t>(</w:t>
                  </w:r>
                  <w:r>
                    <w:rPr>
                      <w:rStyle w:val="HTML1"/>
                      <w:rFonts w:ascii="Times New Roman" w:eastAsia="標楷體" w:hAnsi="Times New Roman" w:cs="Times New Roman" w:hint="eastAsia"/>
                      <w:sz w:val="24"/>
                      <w:szCs w:val="24"/>
                    </w:rPr>
                    <w:t>5388</w:t>
                  </w:r>
                  <w:r w:rsidRPr="000B4E9E">
                    <w:rPr>
                      <w:rStyle w:val="HTML1"/>
                      <w:rFonts w:ascii="Times New Roman" w:eastAsia="標楷體" w:hAnsi="Times New Roman" w:cs="Times New Roman"/>
                      <w:sz w:val="24"/>
                      <w:szCs w:val="24"/>
                    </w:rPr>
                    <w:t>)</w:t>
                  </w:r>
                </w:p>
              </w:tc>
              <w:tc>
                <w:tcPr>
                  <w:tcW w:w="1421" w:type="dxa"/>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14.18</w:t>
                  </w:r>
                </w:p>
              </w:tc>
              <w:tc>
                <w:tcPr>
                  <w:tcW w:w="1422" w:type="dxa"/>
                  <w:shd w:val="clear" w:color="auto" w:fill="FFFFFF"/>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14.91</w:t>
                  </w:r>
                </w:p>
              </w:tc>
              <w:tc>
                <w:tcPr>
                  <w:tcW w:w="1421" w:type="dxa"/>
                  <w:shd w:val="clear" w:color="auto" w:fill="auto"/>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14.83</w:t>
                  </w:r>
                </w:p>
              </w:tc>
              <w:tc>
                <w:tcPr>
                  <w:tcW w:w="1422" w:type="dxa"/>
                  <w:shd w:val="clear" w:color="auto" w:fill="auto"/>
                  <w:vAlign w:val="center"/>
                </w:tcPr>
                <w:p w:rsidR="00AE35E6" w:rsidRDefault="00AE35E6" w:rsidP="008B7EB7">
                  <w:pPr>
                    <w:jc w:val="center"/>
                    <w:rPr>
                      <w:rFonts w:ascii="新細明體" w:hAnsi="新細明體" w:cs="新細明體"/>
                      <w:color w:val="000000"/>
                    </w:rPr>
                  </w:pPr>
                  <w:r>
                    <w:rPr>
                      <w:rFonts w:hint="eastAsia"/>
                      <w:color w:val="000000"/>
                    </w:rPr>
                    <w:t>14.64</w:t>
                  </w:r>
                </w:p>
              </w:tc>
            </w:tr>
            <w:tr w:rsidR="00AE35E6" w:rsidRPr="000B4E9E" w:rsidTr="008B7EB7">
              <w:trPr>
                <w:trHeight w:val="397"/>
              </w:trPr>
              <w:tc>
                <w:tcPr>
                  <w:tcW w:w="1421" w:type="dxa"/>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神</w:t>
                  </w:r>
                  <w:proofErr w:type="gramStart"/>
                  <w:r>
                    <w:rPr>
                      <w:rStyle w:val="HTML1"/>
                      <w:rFonts w:ascii="Times New Roman" w:eastAsia="標楷體" w:hAnsi="Times New Roman" w:cs="Times New Roman" w:hint="eastAsia"/>
                      <w:sz w:val="24"/>
                      <w:szCs w:val="24"/>
                    </w:rPr>
                    <w:t>準</w:t>
                  </w:r>
                  <w:proofErr w:type="gramEnd"/>
                  <w:r>
                    <w:rPr>
                      <w:rStyle w:val="HTML1"/>
                      <w:rFonts w:ascii="Times New Roman" w:eastAsia="標楷體" w:hAnsi="Times New Roman" w:cs="Times New Roman"/>
                      <w:sz w:val="24"/>
                      <w:szCs w:val="24"/>
                    </w:rPr>
                    <w:t>(3</w:t>
                  </w:r>
                  <w:r>
                    <w:rPr>
                      <w:rStyle w:val="HTML1"/>
                      <w:rFonts w:ascii="Times New Roman" w:eastAsia="標楷體" w:hAnsi="Times New Roman" w:cs="Times New Roman" w:hint="eastAsia"/>
                      <w:sz w:val="24"/>
                      <w:szCs w:val="24"/>
                    </w:rPr>
                    <w:t>558</w:t>
                  </w:r>
                  <w:r w:rsidRPr="000B4E9E">
                    <w:rPr>
                      <w:rStyle w:val="HTML1"/>
                      <w:rFonts w:ascii="Times New Roman" w:eastAsia="標楷體" w:hAnsi="Times New Roman" w:cs="Times New Roman"/>
                      <w:sz w:val="24"/>
                      <w:szCs w:val="24"/>
                    </w:rPr>
                    <w:t>)</w:t>
                  </w:r>
                </w:p>
              </w:tc>
              <w:tc>
                <w:tcPr>
                  <w:tcW w:w="1421" w:type="dxa"/>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15.27</w:t>
                  </w:r>
                </w:p>
              </w:tc>
              <w:tc>
                <w:tcPr>
                  <w:tcW w:w="1422" w:type="dxa"/>
                  <w:shd w:val="clear" w:color="auto" w:fill="FFFFFF"/>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15.74</w:t>
                  </w:r>
                </w:p>
              </w:tc>
              <w:tc>
                <w:tcPr>
                  <w:tcW w:w="1421" w:type="dxa"/>
                  <w:shd w:val="clear" w:color="auto" w:fill="auto"/>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14.68</w:t>
                  </w:r>
                </w:p>
              </w:tc>
              <w:tc>
                <w:tcPr>
                  <w:tcW w:w="1422" w:type="dxa"/>
                  <w:shd w:val="clear" w:color="auto" w:fill="auto"/>
                  <w:vAlign w:val="center"/>
                </w:tcPr>
                <w:p w:rsidR="00AE35E6" w:rsidRDefault="00AE35E6" w:rsidP="008B7EB7">
                  <w:pPr>
                    <w:jc w:val="center"/>
                    <w:rPr>
                      <w:rFonts w:ascii="新細明體" w:hAnsi="新細明體" w:cs="新細明體"/>
                      <w:color w:val="000000"/>
                    </w:rPr>
                  </w:pPr>
                  <w:r>
                    <w:rPr>
                      <w:rFonts w:hint="eastAsia"/>
                      <w:color w:val="000000"/>
                    </w:rPr>
                    <w:t>15.23</w:t>
                  </w:r>
                </w:p>
              </w:tc>
            </w:tr>
            <w:tr w:rsidR="00AE35E6" w:rsidRPr="000B4E9E" w:rsidTr="008B7EB7">
              <w:trPr>
                <w:trHeight w:val="397"/>
              </w:trPr>
              <w:tc>
                <w:tcPr>
                  <w:tcW w:w="1421" w:type="dxa"/>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仲琦</w:t>
                  </w:r>
                  <w:r>
                    <w:rPr>
                      <w:rStyle w:val="HTML1"/>
                      <w:rFonts w:ascii="Times New Roman" w:eastAsia="標楷體" w:hAnsi="Times New Roman" w:cs="Times New Roman"/>
                      <w:sz w:val="24"/>
                      <w:szCs w:val="24"/>
                    </w:rPr>
                    <w:t>(</w:t>
                  </w:r>
                  <w:r>
                    <w:rPr>
                      <w:rStyle w:val="HTML1"/>
                      <w:rFonts w:ascii="Times New Roman" w:eastAsia="標楷體" w:hAnsi="Times New Roman" w:cs="Times New Roman" w:hint="eastAsia"/>
                      <w:sz w:val="24"/>
                      <w:szCs w:val="24"/>
                    </w:rPr>
                    <w:t>2419</w:t>
                  </w:r>
                  <w:r w:rsidRPr="000B4E9E">
                    <w:rPr>
                      <w:rStyle w:val="HTML1"/>
                      <w:rFonts w:ascii="Times New Roman" w:eastAsia="標楷體" w:hAnsi="Times New Roman" w:cs="Times New Roman"/>
                      <w:sz w:val="24"/>
                      <w:szCs w:val="24"/>
                    </w:rPr>
                    <w:t>)</w:t>
                  </w:r>
                </w:p>
              </w:tc>
              <w:tc>
                <w:tcPr>
                  <w:tcW w:w="1421" w:type="dxa"/>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12.77</w:t>
                  </w:r>
                </w:p>
              </w:tc>
              <w:tc>
                <w:tcPr>
                  <w:tcW w:w="1422" w:type="dxa"/>
                  <w:shd w:val="clear" w:color="auto" w:fill="FFFFFF"/>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12.60</w:t>
                  </w:r>
                </w:p>
              </w:tc>
              <w:tc>
                <w:tcPr>
                  <w:tcW w:w="1421" w:type="dxa"/>
                  <w:shd w:val="clear" w:color="auto" w:fill="auto"/>
                  <w:vAlign w:val="center"/>
                </w:tcPr>
                <w:p w:rsidR="00AE35E6" w:rsidRPr="000B4E9E" w:rsidRDefault="00AE35E6" w:rsidP="008B7E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center"/>
                    <w:rPr>
                      <w:rStyle w:val="HTML1"/>
                      <w:rFonts w:ascii="Times New Roman" w:eastAsia="標楷體" w:hAnsi="Times New Roman" w:cs="Times New Roman"/>
                      <w:sz w:val="24"/>
                      <w:szCs w:val="24"/>
                    </w:rPr>
                  </w:pPr>
                  <w:r>
                    <w:rPr>
                      <w:rStyle w:val="HTML1"/>
                      <w:rFonts w:ascii="Times New Roman" w:eastAsia="標楷體" w:hAnsi="Times New Roman" w:cs="Times New Roman" w:hint="eastAsia"/>
                      <w:sz w:val="24"/>
                      <w:szCs w:val="24"/>
                    </w:rPr>
                    <w:t>12.22</w:t>
                  </w:r>
                </w:p>
              </w:tc>
              <w:tc>
                <w:tcPr>
                  <w:tcW w:w="1422" w:type="dxa"/>
                  <w:shd w:val="clear" w:color="auto" w:fill="auto"/>
                  <w:vAlign w:val="center"/>
                </w:tcPr>
                <w:p w:rsidR="00AE35E6" w:rsidRDefault="00AE35E6" w:rsidP="008B7EB7">
                  <w:pPr>
                    <w:jc w:val="center"/>
                    <w:rPr>
                      <w:rFonts w:ascii="新細明體" w:hAnsi="新細明體" w:cs="新細明體"/>
                      <w:color w:val="000000"/>
                    </w:rPr>
                  </w:pPr>
                  <w:r>
                    <w:rPr>
                      <w:rFonts w:hint="eastAsia"/>
                      <w:color w:val="000000"/>
                    </w:rPr>
                    <w:t>12.53</w:t>
                  </w:r>
                </w:p>
              </w:tc>
            </w:tr>
          </w:tbl>
          <w:p w:rsidR="00AE35E6" w:rsidRPr="000B4E9E" w:rsidRDefault="00AE35E6" w:rsidP="00AE35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Style w:val="HTML1"/>
                <w:rFonts w:ascii="Times New Roman" w:eastAsia="標楷體" w:hAnsi="Times New Roman" w:cs="Times New Roman"/>
                <w:sz w:val="24"/>
                <w:szCs w:val="24"/>
              </w:rPr>
            </w:pPr>
            <w:r w:rsidRPr="000B4E9E">
              <w:rPr>
                <w:rStyle w:val="HTML1"/>
                <w:rFonts w:ascii="Times New Roman" w:eastAsia="標楷體" w:hAnsi="Times New Roman" w:cs="Times New Roman"/>
                <w:sz w:val="24"/>
                <w:szCs w:val="24"/>
              </w:rPr>
              <w:t>資料來源：證券交易所、證券櫃檯買賣中心網站資料。</w:t>
            </w:r>
          </w:p>
          <w:p w:rsidR="00AE35E6" w:rsidRDefault="00AE35E6" w:rsidP="00AE35E6">
            <w:pPr>
              <w:ind w:firstLineChars="250" w:firstLine="600"/>
              <w:jc w:val="both"/>
              <w:rPr>
                <w:rFonts w:eastAsia="標楷體"/>
              </w:rPr>
            </w:pPr>
          </w:p>
          <w:p w:rsidR="00BF2B97" w:rsidRPr="000B4E9E" w:rsidRDefault="00AE35E6" w:rsidP="00AE35E6">
            <w:pPr>
              <w:ind w:firstLineChars="300" w:firstLine="720"/>
              <w:jc w:val="both"/>
              <w:rPr>
                <w:rFonts w:eastAsia="標楷體"/>
              </w:rPr>
            </w:pPr>
            <w:r w:rsidRPr="00283D3E">
              <w:rPr>
                <w:rFonts w:eastAsia="標楷體" w:hint="eastAsia"/>
              </w:rPr>
              <w:t>以</w:t>
            </w:r>
            <w:proofErr w:type="gramStart"/>
            <w:r w:rsidRPr="00283D3E">
              <w:rPr>
                <w:rFonts w:eastAsia="標楷體" w:hint="eastAsia"/>
              </w:rPr>
              <w:t>採</w:t>
            </w:r>
            <w:proofErr w:type="gramEnd"/>
            <w:r w:rsidRPr="00283D3E">
              <w:rPr>
                <w:rFonts w:eastAsia="標楷體" w:hint="eastAsia"/>
              </w:rPr>
              <w:t>樣同業</w:t>
            </w:r>
            <w:r w:rsidRPr="00283D3E">
              <w:rPr>
                <w:rFonts w:eastAsia="標楷體" w:hint="eastAsia"/>
              </w:rPr>
              <w:t>106</w:t>
            </w:r>
            <w:r w:rsidRPr="00283D3E">
              <w:rPr>
                <w:rFonts w:eastAsia="標楷體" w:hint="eastAsia"/>
              </w:rPr>
              <w:t>年</w:t>
            </w:r>
            <w:r w:rsidRPr="00283D3E">
              <w:rPr>
                <w:rFonts w:eastAsia="標楷體" w:hint="eastAsia"/>
              </w:rPr>
              <w:t>9</w:t>
            </w:r>
            <w:r w:rsidRPr="00283D3E">
              <w:rPr>
                <w:rFonts w:eastAsia="標楷體" w:hint="eastAsia"/>
              </w:rPr>
              <w:t>月至</w:t>
            </w:r>
            <w:r w:rsidRPr="00283D3E">
              <w:rPr>
                <w:rFonts w:eastAsia="標楷體" w:hint="eastAsia"/>
              </w:rPr>
              <w:t>106</w:t>
            </w:r>
            <w:r w:rsidRPr="00283D3E">
              <w:rPr>
                <w:rFonts w:eastAsia="標楷體" w:hint="eastAsia"/>
              </w:rPr>
              <w:t>年</w:t>
            </w:r>
            <w:r w:rsidRPr="00283D3E">
              <w:rPr>
                <w:rFonts w:eastAsia="標楷體" w:hint="eastAsia"/>
              </w:rPr>
              <w:t>11</w:t>
            </w:r>
            <w:r w:rsidRPr="00283D3E">
              <w:rPr>
                <w:rFonts w:eastAsia="標楷體" w:hint="eastAsia"/>
              </w:rPr>
              <w:t>月之平均本</w:t>
            </w:r>
            <w:r>
              <w:rPr>
                <w:rFonts w:eastAsia="標楷體" w:hint="eastAsia"/>
              </w:rPr>
              <w:t>益</w:t>
            </w:r>
            <w:r w:rsidRPr="00283D3E">
              <w:rPr>
                <w:rFonts w:eastAsia="標楷體" w:hint="eastAsia"/>
              </w:rPr>
              <w:t>比約為</w:t>
            </w:r>
            <w:r w:rsidRPr="00283D3E">
              <w:rPr>
                <w:rFonts w:eastAsia="標楷體" w:hint="eastAsia"/>
              </w:rPr>
              <w:t>11.49~18.4</w:t>
            </w:r>
            <w:r>
              <w:rPr>
                <w:rFonts w:eastAsia="標楷體" w:hint="eastAsia"/>
              </w:rPr>
              <w:t>7</w:t>
            </w:r>
            <w:r w:rsidRPr="00283D3E">
              <w:rPr>
                <w:rFonts w:eastAsia="標楷體" w:hint="eastAsia"/>
              </w:rPr>
              <w:t>倍</w:t>
            </w:r>
            <w:r w:rsidRPr="00343219">
              <w:rPr>
                <w:rFonts w:eastAsia="標楷體" w:hint="eastAsia"/>
              </w:rPr>
              <w:t>，若以</w:t>
            </w:r>
            <w:proofErr w:type="gramStart"/>
            <w:r w:rsidRPr="00343219">
              <w:rPr>
                <w:rFonts w:eastAsia="標楷體" w:hint="eastAsia"/>
              </w:rPr>
              <w:t>鋐</w:t>
            </w:r>
            <w:proofErr w:type="gramEnd"/>
            <w:r w:rsidRPr="00343219">
              <w:rPr>
                <w:rFonts w:eastAsia="標楷體" w:hint="eastAsia"/>
              </w:rPr>
              <w:t>寶科技最近年度</w:t>
            </w:r>
            <w:r w:rsidRPr="00343219">
              <w:rPr>
                <w:rFonts w:eastAsia="標楷體" w:hint="eastAsia"/>
              </w:rPr>
              <w:t>(</w:t>
            </w:r>
            <w:proofErr w:type="gramStart"/>
            <w:r w:rsidRPr="00343219">
              <w:rPr>
                <w:rFonts w:eastAsia="標楷體" w:hint="eastAsia"/>
              </w:rPr>
              <w:t>105</w:t>
            </w:r>
            <w:proofErr w:type="gramEnd"/>
            <w:r w:rsidRPr="00343219">
              <w:rPr>
                <w:rFonts w:eastAsia="標楷體" w:hint="eastAsia"/>
              </w:rPr>
              <w:t>年度</w:t>
            </w:r>
            <w:r w:rsidRPr="00343219">
              <w:rPr>
                <w:rFonts w:eastAsia="標楷體" w:hint="eastAsia"/>
              </w:rPr>
              <w:t>)</w:t>
            </w:r>
            <w:r w:rsidRPr="00343219">
              <w:rPr>
                <w:rFonts w:eastAsia="標楷體" w:hint="eastAsia"/>
              </w:rPr>
              <w:t>經會計師查核簽證之財務報告之每股盈餘</w:t>
            </w:r>
            <w:r w:rsidRPr="00343219">
              <w:rPr>
                <w:rFonts w:eastAsia="標楷體" w:hint="eastAsia"/>
              </w:rPr>
              <w:t>4.01</w:t>
            </w:r>
            <w:r w:rsidRPr="00343219">
              <w:rPr>
                <w:rFonts w:eastAsia="標楷體" w:hint="eastAsia"/>
              </w:rPr>
              <w:t>元，</w:t>
            </w:r>
            <w:r w:rsidRPr="003506F2">
              <w:rPr>
                <w:rFonts w:eastAsia="標楷體" w:hint="eastAsia"/>
              </w:rPr>
              <w:t>經考量其流動性風險貼水約</w:t>
            </w:r>
            <w:r w:rsidRPr="003506F2">
              <w:rPr>
                <w:rFonts w:eastAsia="標楷體"/>
              </w:rPr>
              <w:t>20%</w:t>
            </w:r>
            <w:r w:rsidRPr="003506F2">
              <w:rPr>
                <w:rFonts w:eastAsia="標楷體" w:hint="eastAsia"/>
              </w:rPr>
              <w:t>估算，按上述本益比區間計算其參考價格，價格區間約為</w:t>
            </w:r>
            <w:r>
              <w:rPr>
                <w:rFonts w:eastAsia="標楷體" w:hint="eastAsia"/>
              </w:rPr>
              <w:t>36</w:t>
            </w:r>
            <w:r>
              <w:rPr>
                <w:rFonts w:eastAsia="標楷體"/>
              </w:rPr>
              <w:t>.</w:t>
            </w:r>
            <w:r>
              <w:rPr>
                <w:rFonts w:eastAsia="標楷體" w:hint="eastAsia"/>
              </w:rPr>
              <w:t>86</w:t>
            </w:r>
            <w:r w:rsidRPr="003506F2">
              <w:rPr>
                <w:rFonts w:eastAsia="標楷體"/>
              </w:rPr>
              <w:t>~</w:t>
            </w:r>
            <w:r>
              <w:rPr>
                <w:rFonts w:eastAsia="標楷體" w:hint="eastAsia"/>
              </w:rPr>
              <w:t>59</w:t>
            </w:r>
            <w:r>
              <w:rPr>
                <w:rFonts w:eastAsia="標楷體"/>
              </w:rPr>
              <w:t>.</w:t>
            </w:r>
            <w:r>
              <w:rPr>
                <w:rFonts w:eastAsia="標楷體" w:hint="eastAsia"/>
              </w:rPr>
              <w:t>25</w:t>
            </w:r>
            <w:r w:rsidRPr="003506F2">
              <w:rPr>
                <w:rFonts w:eastAsia="標楷體" w:hint="eastAsia"/>
              </w:rPr>
              <w:t>元。綜上所述，本次興櫃認購價格之訂定除採用國際慣用之評價法計算該公司合理價格，並參酌該公司之所屬產業、發行市場環境、產業未來成長性及同業之市場狀況，惟考量採樣同業皆為上市櫃公司，股票較具流通性，而該公司僅係登入興櫃，故本推薦券商選擇價格區間之下緣作為訂價依據，與</w:t>
            </w:r>
            <w:r>
              <w:rPr>
                <w:rFonts w:eastAsia="標楷體" w:hint="eastAsia"/>
              </w:rPr>
              <w:t>鋐寶科技</w:t>
            </w:r>
            <w:r w:rsidRPr="003506F2">
              <w:rPr>
                <w:rFonts w:eastAsia="標楷體" w:hint="eastAsia"/>
              </w:rPr>
              <w:t>共同議定之每股認購價格為</w:t>
            </w:r>
            <w:r>
              <w:rPr>
                <w:rFonts w:eastAsia="標楷體" w:hint="eastAsia"/>
              </w:rPr>
              <w:t>37</w:t>
            </w:r>
            <w:r w:rsidRPr="003506F2">
              <w:rPr>
                <w:rFonts w:eastAsia="標楷體" w:hint="eastAsia"/>
              </w:rPr>
              <w:t>元，尚屬合理。</w:t>
            </w:r>
          </w:p>
        </w:tc>
      </w:tr>
    </w:tbl>
    <w:p w:rsidR="00BF2B97" w:rsidRDefault="00BF2B97">
      <w:pPr>
        <w:jc w:val="both"/>
        <w:rPr>
          <w:rFonts w:ascii="新細明體" w:hAnsi="新細明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5"/>
      </w:tblGrid>
      <w:tr w:rsidR="00161123">
        <w:trPr>
          <w:trHeight w:val="768"/>
        </w:trPr>
        <w:tc>
          <w:tcPr>
            <w:tcW w:w="9568" w:type="dxa"/>
          </w:tcPr>
          <w:p w:rsidR="00161123" w:rsidRDefault="004D4500">
            <w:pPr>
              <w:spacing w:line="480" w:lineRule="auto"/>
              <w:jc w:val="center"/>
              <w:rPr>
                <w:rFonts w:ascii="新細明體" w:hAnsi="新細明體"/>
                <w:b/>
                <w:bCs/>
              </w:rPr>
            </w:pPr>
            <w:bookmarkStart w:id="3" w:name="公司簡介"/>
            <w:bookmarkEnd w:id="3"/>
            <w:r>
              <w:rPr>
                <w:rFonts w:ascii="新細明體" w:hAnsi="新細明體"/>
                <w:noProof/>
                <w:sz w:val="20"/>
              </w:rPr>
              <w:pict>
                <v:shape id="_x0000_s1077" type="#_x0000_t202" style="position:absolute;left:0;text-align:left;margin-left:-1.1pt;margin-top:-.5pt;width:477pt;height:39.55pt;z-index:-251664896" fillcolor="#ededed" stroked="f">
                  <v:fill rotate="t" focus="50%" type="gradient"/>
                  <v:textbox style="mso-next-textbox:#_x0000_s1077">
                    <w:txbxContent>
                      <w:p w:rsidR="00161123" w:rsidRDefault="00161123"/>
                    </w:txbxContent>
                  </v:textbox>
                </v:shape>
              </w:pict>
            </w:r>
            <w:r w:rsidR="00161123">
              <w:rPr>
                <w:rFonts w:ascii="新細明體" w:hAnsi="新細明體"/>
                <w:b/>
                <w:bCs/>
              </w:rPr>
              <w:t>公司簡介(公司介紹、歷史沿革、經營理念、未來展望等)</w:t>
            </w:r>
          </w:p>
        </w:tc>
      </w:tr>
      <w:tr w:rsidR="00161123">
        <w:tc>
          <w:tcPr>
            <w:tcW w:w="9568" w:type="dxa"/>
          </w:tcPr>
          <w:p w:rsidR="00161123" w:rsidRPr="004C4EB1" w:rsidRDefault="00AF14E6">
            <w:pPr>
              <w:pStyle w:val="HTML"/>
              <w:spacing w:line="240" w:lineRule="exact"/>
              <w:rPr>
                <w:rStyle w:val="HTML1"/>
                <w:rFonts w:ascii="Times New Roman" w:eastAsia="標楷體" w:hAnsi="Times New Roman" w:cs="Times New Roman"/>
                <w:sz w:val="24"/>
                <w:szCs w:val="24"/>
              </w:rPr>
            </w:pPr>
            <w:r w:rsidRPr="004C4EB1">
              <w:rPr>
                <w:rStyle w:val="HTML1"/>
                <w:rFonts w:ascii="Times New Roman" w:eastAsia="標楷體" w:hAnsi="Times New Roman" w:cs="Times New Roman"/>
                <w:sz w:val="24"/>
                <w:szCs w:val="24"/>
              </w:rPr>
              <w:t>一、公司介紹</w:t>
            </w:r>
          </w:p>
          <w:p w:rsidR="00161123" w:rsidRPr="004C4EB1" w:rsidRDefault="001B066A" w:rsidP="001B066A">
            <w:pPr>
              <w:pStyle w:val="HTML"/>
              <w:spacing w:beforeLines="50" w:before="120" w:afterLines="50" w:after="120" w:line="320" w:lineRule="exact"/>
              <w:ind w:leftChars="75" w:left="180" w:rightChars="63" w:right="151" w:firstLineChars="180" w:firstLine="432"/>
              <w:jc w:val="both"/>
              <w:rPr>
                <w:rStyle w:val="HTML1"/>
                <w:rFonts w:ascii="Times New Roman" w:eastAsia="標楷體" w:hAnsi="Times New Roman" w:cs="Times New Roman"/>
                <w:sz w:val="24"/>
                <w:szCs w:val="24"/>
              </w:rPr>
            </w:pPr>
            <w:proofErr w:type="gramStart"/>
            <w:r w:rsidRPr="001B066A">
              <w:rPr>
                <w:rStyle w:val="HTML1"/>
                <w:rFonts w:ascii="Times New Roman" w:eastAsia="標楷體" w:hAnsi="Times New Roman" w:cs="Times New Roman" w:hint="eastAsia"/>
                <w:sz w:val="24"/>
                <w:szCs w:val="24"/>
              </w:rPr>
              <w:t>鋐</w:t>
            </w:r>
            <w:proofErr w:type="gramEnd"/>
            <w:r w:rsidRPr="001B066A">
              <w:rPr>
                <w:rStyle w:val="HTML1"/>
                <w:rFonts w:ascii="Times New Roman" w:eastAsia="標楷體" w:hAnsi="Times New Roman" w:cs="Times New Roman" w:hint="eastAsia"/>
                <w:sz w:val="24"/>
                <w:szCs w:val="24"/>
              </w:rPr>
              <w:t>寶科技成立於</w:t>
            </w:r>
            <w:r w:rsidRPr="001B066A">
              <w:rPr>
                <w:rStyle w:val="HTML1"/>
                <w:rFonts w:ascii="Times New Roman" w:eastAsia="標楷體" w:hAnsi="Times New Roman" w:cs="Times New Roman" w:hint="eastAsia"/>
                <w:sz w:val="24"/>
                <w:szCs w:val="24"/>
              </w:rPr>
              <w:t>2009</w:t>
            </w:r>
            <w:r w:rsidRPr="001B066A">
              <w:rPr>
                <w:rStyle w:val="HTML1"/>
                <w:rFonts w:ascii="Times New Roman" w:eastAsia="標楷體" w:hAnsi="Times New Roman" w:cs="Times New Roman" w:hint="eastAsia"/>
                <w:sz w:val="24"/>
                <w:szCs w:val="24"/>
              </w:rPr>
              <w:t>年</w:t>
            </w:r>
            <w:r w:rsidRPr="001B066A">
              <w:rPr>
                <w:rStyle w:val="HTML1"/>
                <w:rFonts w:ascii="Times New Roman" w:eastAsia="標楷體" w:hAnsi="Times New Roman" w:cs="Times New Roman" w:hint="eastAsia"/>
                <w:sz w:val="24"/>
                <w:szCs w:val="24"/>
              </w:rPr>
              <w:t>8</w:t>
            </w:r>
            <w:r w:rsidRPr="001B066A">
              <w:rPr>
                <w:rStyle w:val="HTML1"/>
                <w:rFonts w:ascii="Times New Roman" w:eastAsia="標楷體" w:hAnsi="Times New Roman" w:cs="Times New Roman" w:hint="eastAsia"/>
                <w:sz w:val="24"/>
                <w:szCs w:val="24"/>
              </w:rPr>
              <w:t>月，為一家生產寬頻網路周邊產品之公司，初期以產品代工方式與客戶合作，於</w:t>
            </w:r>
            <w:r w:rsidRPr="001B066A">
              <w:rPr>
                <w:rStyle w:val="HTML1"/>
                <w:rFonts w:ascii="Times New Roman" w:eastAsia="標楷體" w:hAnsi="Times New Roman" w:cs="Times New Roman" w:hint="eastAsia"/>
                <w:sz w:val="24"/>
                <w:szCs w:val="24"/>
              </w:rPr>
              <w:t>2015</w:t>
            </w:r>
            <w:r w:rsidRPr="001B066A">
              <w:rPr>
                <w:rStyle w:val="HTML1"/>
                <w:rFonts w:ascii="Times New Roman" w:eastAsia="標楷體" w:hAnsi="Times New Roman" w:cs="Times New Roman" w:hint="eastAsia"/>
                <w:sz w:val="24"/>
                <w:szCs w:val="24"/>
              </w:rPr>
              <w:t>年開始專注於自有品牌之營運，直接拉近與市場距離，提供家庭寬頻加值服務及數位化之目標。</w:t>
            </w:r>
            <w:proofErr w:type="gramStart"/>
            <w:r w:rsidRPr="001B066A">
              <w:rPr>
                <w:rStyle w:val="HTML1"/>
                <w:rFonts w:ascii="Times New Roman" w:eastAsia="標楷體" w:hAnsi="Times New Roman" w:cs="Times New Roman" w:hint="eastAsia"/>
                <w:sz w:val="24"/>
                <w:szCs w:val="24"/>
              </w:rPr>
              <w:t>鋐</w:t>
            </w:r>
            <w:proofErr w:type="gramEnd"/>
            <w:r w:rsidRPr="001B066A">
              <w:rPr>
                <w:rStyle w:val="HTML1"/>
                <w:rFonts w:ascii="Times New Roman" w:eastAsia="標楷體" w:hAnsi="Times New Roman" w:cs="Times New Roman" w:hint="eastAsia"/>
                <w:sz w:val="24"/>
                <w:szCs w:val="24"/>
              </w:rPr>
              <w:t>寶科技之產品策略及經營模式亦十分多元，包含</w:t>
            </w:r>
            <w:r w:rsidRPr="001B066A">
              <w:rPr>
                <w:rStyle w:val="HTML1"/>
                <w:rFonts w:ascii="Times New Roman" w:eastAsia="標楷體" w:hAnsi="Times New Roman" w:cs="Times New Roman" w:hint="eastAsia"/>
                <w:sz w:val="24"/>
                <w:szCs w:val="24"/>
              </w:rPr>
              <w:t>Broadband Networking</w:t>
            </w:r>
            <w:r w:rsidRPr="001B066A">
              <w:rPr>
                <w:rStyle w:val="HTML1"/>
                <w:rFonts w:ascii="Times New Roman" w:eastAsia="標楷體" w:hAnsi="Times New Roman" w:cs="Times New Roman" w:hint="eastAsia"/>
                <w:sz w:val="24"/>
                <w:szCs w:val="24"/>
              </w:rPr>
              <w:t>、</w:t>
            </w:r>
            <w:r w:rsidRPr="001B066A">
              <w:rPr>
                <w:rStyle w:val="HTML1"/>
                <w:rFonts w:ascii="Times New Roman" w:eastAsia="標楷體" w:hAnsi="Times New Roman" w:cs="Times New Roman" w:hint="eastAsia"/>
                <w:sz w:val="24"/>
                <w:szCs w:val="24"/>
              </w:rPr>
              <w:t>Home Entertainment</w:t>
            </w:r>
            <w:r w:rsidRPr="001B066A">
              <w:rPr>
                <w:rStyle w:val="HTML1"/>
                <w:rFonts w:ascii="Times New Roman" w:eastAsia="標楷體" w:hAnsi="Times New Roman" w:cs="Times New Roman" w:hint="eastAsia"/>
                <w:sz w:val="24"/>
                <w:szCs w:val="24"/>
              </w:rPr>
              <w:t>、</w:t>
            </w:r>
            <w:r w:rsidRPr="001B066A">
              <w:rPr>
                <w:rStyle w:val="HTML1"/>
                <w:rFonts w:ascii="Times New Roman" w:eastAsia="標楷體" w:hAnsi="Times New Roman" w:cs="Times New Roman" w:hint="eastAsia"/>
                <w:sz w:val="24"/>
                <w:szCs w:val="24"/>
              </w:rPr>
              <w:t>Home Security</w:t>
            </w:r>
            <w:r w:rsidRPr="001B066A">
              <w:rPr>
                <w:rStyle w:val="HTML1"/>
                <w:rFonts w:ascii="Times New Roman" w:eastAsia="標楷體" w:hAnsi="Times New Roman" w:cs="Times New Roman" w:hint="eastAsia"/>
                <w:sz w:val="24"/>
                <w:szCs w:val="24"/>
              </w:rPr>
              <w:t>、</w:t>
            </w:r>
            <w:r w:rsidRPr="001B066A">
              <w:rPr>
                <w:rStyle w:val="HTML1"/>
                <w:rFonts w:ascii="Times New Roman" w:eastAsia="標楷體" w:hAnsi="Times New Roman" w:cs="Times New Roman" w:hint="eastAsia"/>
                <w:sz w:val="24"/>
                <w:szCs w:val="24"/>
              </w:rPr>
              <w:t xml:space="preserve">Wireless Accessories </w:t>
            </w:r>
            <w:r w:rsidRPr="001B066A">
              <w:rPr>
                <w:rStyle w:val="HTML1"/>
                <w:rFonts w:ascii="Times New Roman" w:eastAsia="標楷體" w:hAnsi="Times New Roman" w:cs="Times New Roman" w:hint="eastAsia"/>
                <w:sz w:val="24"/>
                <w:szCs w:val="24"/>
              </w:rPr>
              <w:t>四大領域，期望能提供顧客更多產品的選擇方向，並結合集團內之專業技術，開發出不同產品結合之可能，同時開拓公司及集團整體縱向及橫向之事業層級，發展更為豐富及強大之市場競爭力。</w:t>
            </w:r>
          </w:p>
          <w:p w:rsidR="00AF14E6" w:rsidRPr="004C4EB1" w:rsidRDefault="00AF14E6" w:rsidP="004C4EB1">
            <w:pPr>
              <w:pStyle w:val="HTML"/>
              <w:spacing w:line="240" w:lineRule="exact"/>
              <w:ind w:leftChars="75" w:left="180" w:rightChars="63" w:right="151" w:firstLineChars="180" w:firstLine="432"/>
              <w:jc w:val="both"/>
              <w:rPr>
                <w:rStyle w:val="HTML1"/>
                <w:rFonts w:ascii="Times New Roman" w:eastAsia="標楷體" w:hAnsi="Times New Roman" w:cs="Times New Roman"/>
                <w:sz w:val="24"/>
                <w:szCs w:val="24"/>
              </w:rPr>
            </w:pPr>
          </w:p>
          <w:p w:rsidR="00AF14E6" w:rsidRPr="004C4EB1" w:rsidRDefault="00AF14E6" w:rsidP="00AF14E6">
            <w:pPr>
              <w:pStyle w:val="HTML"/>
              <w:spacing w:line="240" w:lineRule="exact"/>
              <w:rPr>
                <w:rStyle w:val="HTML1"/>
                <w:rFonts w:ascii="Times New Roman" w:eastAsia="標楷體" w:hAnsi="Times New Roman" w:cs="Times New Roman"/>
                <w:sz w:val="24"/>
                <w:szCs w:val="24"/>
              </w:rPr>
            </w:pPr>
            <w:r w:rsidRPr="004C4EB1">
              <w:rPr>
                <w:rStyle w:val="HTML1"/>
                <w:rFonts w:ascii="Times New Roman" w:eastAsia="標楷體" w:hAnsi="Times New Roman" w:cs="Times New Roman"/>
                <w:sz w:val="24"/>
                <w:szCs w:val="24"/>
              </w:rPr>
              <w:t>二、歷史沿革</w:t>
            </w:r>
          </w:p>
          <w:tbl>
            <w:tblPr>
              <w:tblW w:w="9599" w:type="dxa"/>
              <w:tblInd w:w="2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43"/>
              <w:gridCol w:w="7756"/>
            </w:tblGrid>
            <w:tr w:rsidR="004C4EB1" w:rsidRPr="004C4EB1" w:rsidTr="004C4EB1">
              <w:trPr>
                <w:trHeight w:val="450"/>
              </w:trPr>
              <w:tc>
                <w:tcPr>
                  <w:tcW w:w="1843" w:type="dxa"/>
                  <w:shd w:val="clear" w:color="auto" w:fill="D9D9D9"/>
                </w:tcPr>
                <w:p w:rsidR="004C4EB1" w:rsidRPr="004C4EB1" w:rsidRDefault="004C4EB1" w:rsidP="009A4CAF">
                  <w:pPr>
                    <w:spacing w:line="360" w:lineRule="atLeast"/>
                    <w:ind w:left="484" w:right="475"/>
                    <w:jc w:val="center"/>
                    <w:rPr>
                      <w:rFonts w:eastAsia="標楷體"/>
                    </w:rPr>
                  </w:pPr>
                  <w:r w:rsidRPr="004C4EB1">
                    <w:rPr>
                      <w:rFonts w:eastAsia="標楷體"/>
                    </w:rPr>
                    <w:t>年月</w:t>
                  </w:r>
                </w:p>
              </w:tc>
              <w:tc>
                <w:tcPr>
                  <w:tcW w:w="7756" w:type="dxa"/>
                  <w:shd w:val="clear" w:color="auto" w:fill="D9D9D9"/>
                </w:tcPr>
                <w:p w:rsidR="004C4EB1" w:rsidRPr="004C4EB1" w:rsidRDefault="008B4274" w:rsidP="008B4274">
                  <w:pPr>
                    <w:spacing w:line="360" w:lineRule="atLeast"/>
                    <w:ind w:firstLineChars="1100" w:firstLine="2640"/>
                    <w:rPr>
                      <w:rFonts w:eastAsia="標楷體"/>
                    </w:rPr>
                  </w:pPr>
                  <w:r>
                    <w:rPr>
                      <w:rFonts w:eastAsia="標楷體" w:hint="eastAsia"/>
                    </w:rPr>
                    <w:t xml:space="preserve">   </w:t>
                  </w:r>
                  <w:r w:rsidR="004C4EB1" w:rsidRPr="004C4EB1">
                    <w:rPr>
                      <w:rFonts w:eastAsia="標楷體"/>
                    </w:rPr>
                    <w:t>重要記事</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98</w:t>
                  </w:r>
                  <w:r w:rsidRPr="004C4EB1">
                    <w:rPr>
                      <w:rFonts w:eastAsia="標楷體"/>
                      <w:color w:val="000000"/>
                    </w:rPr>
                    <w:t>年</w:t>
                  </w:r>
                  <w:r w:rsidRPr="004C4EB1">
                    <w:rPr>
                      <w:rFonts w:eastAsia="標楷體"/>
                      <w:color w:val="000000"/>
                    </w:rPr>
                    <w:t>8</w:t>
                  </w:r>
                  <w:r w:rsidRPr="004C4EB1">
                    <w:rPr>
                      <w:rFonts w:eastAsia="標楷體"/>
                      <w:color w:val="000000"/>
                    </w:rPr>
                    <w:t>月</w:t>
                  </w:r>
                </w:p>
              </w:tc>
              <w:tc>
                <w:tcPr>
                  <w:tcW w:w="7756" w:type="dxa"/>
                  <w:vAlign w:val="center"/>
                </w:tcPr>
                <w:p w:rsidR="004C4EB1" w:rsidRPr="004C4EB1" w:rsidRDefault="004C4EB1" w:rsidP="009A4CAF">
                  <w:pPr>
                    <w:spacing w:line="360" w:lineRule="atLeast"/>
                    <w:rPr>
                      <w:rFonts w:eastAsia="標楷體"/>
                      <w:color w:val="000000"/>
                    </w:rPr>
                  </w:pPr>
                  <w:r w:rsidRPr="004C4EB1">
                    <w:rPr>
                      <w:rFonts w:eastAsia="標楷體"/>
                      <w:color w:val="000000"/>
                    </w:rPr>
                    <w:t>公司設立登記完成，為仁寶電腦工業股份有限公司及至寶科技股份有限公司共同投資設立，資本額為新台幣</w:t>
                  </w:r>
                  <w:r w:rsidRPr="004C4EB1">
                    <w:rPr>
                      <w:rFonts w:eastAsia="標楷體"/>
                      <w:color w:val="000000"/>
                    </w:rPr>
                    <w:t>100,000</w:t>
                  </w:r>
                  <w:r w:rsidRPr="004C4EB1">
                    <w:rPr>
                      <w:rFonts w:eastAsia="標楷體"/>
                      <w:color w:val="000000"/>
                    </w:rPr>
                    <w:t>千元。</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99</w:t>
                  </w:r>
                  <w:r w:rsidRPr="004C4EB1">
                    <w:rPr>
                      <w:rFonts w:eastAsia="標楷體"/>
                      <w:color w:val="000000"/>
                    </w:rPr>
                    <w:t>年</w:t>
                  </w:r>
                  <w:r w:rsidRPr="004C4EB1">
                    <w:rPr>
                      <w:rFonts w:eastAsia="標楷體"/>
                      <w:color w:val="000000"/>
                    </w:rPr>
                    <w:t>1</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84" w:line="312" w:lineRule="auto"/>
                    <w:rPr>
                      <w:rFonts w:eastAsia="標楷體"/>
                      <w:color w:val="000000"/>
                    </w:rPr>
                  </w:pPr>
                  <w:proofErr w:type="gramStart"/>
                  <w:r w:rsidRPr="004C4EB1">
                    <w:rPr>
                      <w:rFonts w:eastAsia="標楷體"/>
                      <w:color w:val="000000"/>
                    </w:rPr>
                    <w:t>併</w:t>
                  </w:r>
                  <w:proofErr w:type="gramEnd"/>
                  <w:r w:rsidRPr="004C4EB1">
                    <w:rPr>
                      <w:rFonts w:eastAsia="標楷體"/>
                      <w:color w:val="000000"/>
                    </w:rPr>
                    <w:t>購</w:t>
                  </w:r>
                  <w:r w:rsidRPr="004C4EB1">
                    <w:rPr>
                      <w:rFonts w:eastAsia="標楷體"/>
                      <w:color w:val="000000"/>
                    </w:rPr>
                    <w:t>Motorola</w:t>
                  </w:r>
                  <w:r w:rsidRPr="004C4EB1">
                    <w:rPr>
                      <w:rFonts w:eastAsia="標楷體"/>
                      <w:color w:val="000000"/>
                    </w:rPr>
                    <w:t>歐洲有線通訊用戶端設備</w:t>
                  </w:r>
                  <w:r w:rsidRPr="004C4EB1">
                    <w:rPr>
                      <w:rFonts w:eastAsia="標楷體"/>
                      <w:color w:val="000000"/>
                    </w:rPr>
                    <w:t>(CPE)</w:t>
                  </w:r>
                  <w:r w:rsidRPr="004C4EB1">
                    <w:rPr>
                      <w:rFonts w:eastAsia="標楷體"/>
                      <w:color w:val="000000"/>
                    </w:rPr>
                    <w:t>纜線數據機部門，並以</w:t>
                  </w:r>
                  <w:r w:rsidRPr="004C4EB1">
                    <w:rPr>
                      <w:rFonts w:eastAsia="標楷體"/>
                      <w:color w:val="000000"/>
                    </w:rPr>
                    <w:t>CBN</w:t>
                  </w:r>
                  <w:r w:rsidRPr="004C4EB1">
                    <w:rPr>
                      <w:rFonts w:eastAsia="標楷體"/>
                      <w:color w:val="000000"/>
                    </w:rPr>
                    <w:t>品牌銷售歐洲各大</w:t>
                  </w:r>
                  <w:r w:rsidRPr="004C4EB1">
                    <w:rPr>
                      <w:rFonts w:eastAsia="標楷體"/>
                      <w:color w:val="000000"/>
                    </w:rPr>
                    <w:t>MSO</w:t>
                  </w:r>
                  <w:r w:rsidRPr="004C4EB1">
                    <w:rPr>
                      <w:rFonts w:eastAsia="標楷體"/>
                      <w:color w:val="000000"/>
                    </w:rPr>
                    <w:t>。</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100</w:t>
                  </w:r>
                  <w:r w:rsidRPr="004C4EB1">
                    <w:rPr>
                      <w:rFonts w:eastAsia="標楷體"/>
                      <w:color w:val="000000"/>
                    </w:rPr>
                    <w:t>年</w:t>
                  </w:r>
                  <w:r w:rsidRPr="004C4EB1">
                    <w:rPr>
                      <w:rFonts w:eastAsia="標楷體"/>
                      <w:color w:val="000000"/>
                    </w:rPr>
                    <w:t>4</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84" w:line="312" w:lineRule="auto"/>
                    <w:rPr>
                      <w:rFonts w:eastAsia="標楷體"/>
                      <w:color w:val="000000"/>
                    </w:rPr>
                  </w:pPr>
                  <w:r w:rsidRPr="004C4EB1">
                    <w:rPr>
                      <w:rFonts w:eastAsia="標楷體"/>
                      <w:color w:val="000000"/>
                    </w:rPr>
                    <w:t>導入</w:t>
                  </w:r>
                  <w:r w:rsidRPr="004C4EB1">
                    <w:rPr>
                      <w:rFonts w:eastAsia="標楷體"/>
                      <w:color w:val="000000"/>
                    </w:rPr>
                    <w:t>Wi-Fi 1X1 Dual-Band Concurrent</w:t>
                  </w:r>
                  <w:r w:rsidRPr="004C4EB1">
                    <w:rPr>
                      <w:rFonts w:eastAsia="標楷體"/>
                      <w:color w:val="000000"/>
                    </w:rPr>
                    <w:t>技術。</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100</w:t>
                  </w:r>
                  <w:r w:rsidRPr="004C4EB1">
                    <w:rPr>
                      <w:rFonts w:eastAsia="標楷體"/>
                      <w:color w:val="000000"/>
                    </w:rPr>
                    <w:t>年</w:t>
                  </w:r>
                  <w:r w:rsidRPr="004C4EB1">
                    <w:rPr>
                      <w:rFonts w:eastAsia="標楷體"/>
                      <w:color w:val="000000"/>
                    </w:rPr>
                    <w:t>5</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108" w:line="312" w:lineRule="auto"/>
                    <w:rPr>
                      <w:rFonts w:eastAsia="標楷體"/>
                      <w:color w:val="000000"/>
                    </w:rPr>
                  </w:pPr>
                  <w:r w:rsidRPr="004C4EB1">
                    <w:rPr>
                      <w:rFonts w:eastAsia="標楷體"/>
                      <w:color w:val="000000"/>
                    </w:rPr>
                    <w:t>於歐洲發表第一款</w:t>
                  </w:r>
                  <w:r w:rsidRPr="004C4EB1">
                    <w:rPr>
                      <w:rFonts w:eastAsia="標楷體"/>
                      <w:color w:val="000000"/>
                    </w:rPr>
                    <w:t>Wi-Fi 1X1 Dual-Band Concurrent</w:t>
                  </w:r>
                  <w:r w:rsidRPr="004C4EB1">
                    <w:rPr>
                      <w:rFonts w:eastAsia="標楷體"/>
                      <w:color w:val="000000"/>
                    </w:rPr>
                    <w:t>語音纜線數據機</w:t>
                  </w:r>
                  <w:r w:rsidRPr="004C4EB1">
                    <w:rPr>
                      <w:rFonts w:eastAsia="標楷體"/>
                      <w:color w:val="000000"/>
                    </w:rPr>
                    <w:t>CH6541E</w:t>
                  </w:r>
                  <w:r w:rsidRPr="004C4EB1">
                    <w:rPr>
                      <w:rFonts w:eastAsia="標楷體"/>
                      <w:color w:val="000000"/>
                    </w:rPr>
                    <w:t>，並獲得中華民國十大潛力金鉅獎。</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100</w:t>
                  </w:r>
                  <w:r w:rsidRPr="004C4EB1">
                    <w:rPr>
                      <w:rFonts w:eastAsia="標楷體"/>
                      <w:color w:val="000000"/>
                    </w:rPr>
                    <w:t>年</w:t>
                  </w:r>
                  <w:r w:rsidRPr="004C4EB1">
                    <w:rPr>
                      <w:rFonts w:eastAsia="標楷體"/>
                      <w:color w:val="000000"/>
                    </w:rPr>
                    <w:t>8</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108" w:line="312" w:lineRule="auto"/>
                    <w:rPr>
                      <w:rFonts w:eastAsia="標楷體"/>
                      <w:color w:val="000000"/>
                    </w:rPr>
                  </w:pPr>
                  <w:r w:rsidRPr="004C4EB1">
                    <w:rPr>
                      <w:rFonts w:eastAsia="標楷體"/>
                      <w:color w:val="000000"/>
                    </w:rPr>
                    <w:t>通過</w:t>
                  </w:r>
                  <w:r w:rsidRPr="004C4EB1">
                    <w:rPr>
                      <w:rFonts w:eastAsia="標楷體"/>
                      <w:color w:val="000000"/>
                    </w:rPr>
                    <w:t>TL9000</w:t>
                  </w:r>
                  <w:r w:rsidRPr="004C4EB1">
                    <w:rPr>
                      <w:rFonts w:eastAsia="標楷體"/>
                      <w:color w:val="000000"/>
                    </w:rPr>
                    <w:t>認證。</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101</w:t>
                  </w:r>
                  <w:r w:rsidRPr="004C4EB1">
                    <w:rPr>
                      <w:rFonts w:eastAsia="標楷體"/>
                      <w:color w:val="000000"/>
                    </w:rPr>
                    <w:t>年</w:t>
                  </w:r>
                  <w:r w:rsidRPr="004C4EB1">
                    <w:rPr>
                      <w:rFonts w:eastAsia="標楷體"/>
                      <w:color w:val="000000"/>
                    </w:rPr>
                    <w:t>7</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108" w:line="312" w:lineRule="auto"/>
                    <w:rPr>
                      <w:rFonts w:eastAsia="標楷體"/>
                      <w:color w:val="000000"/>
                    </w:rPr>
                  </w:pPr>
                  <w:r w:rsidRPr="004C4EB1">
                    <w:rPr>
                      <w:rFonts w:eastAsia="標楷體"/>
                      <w:color w:val="000000"/>
                    </w:rPr>
                    <w:t>於土耳其成立</w:t>
                  </w:r>
                  <w:proofErr w:type="gramStart"/>
                  <w:r w:rsidRPr="004C4EB1">
                    <w:rPr>
                      <w:rFonts w:eastAsia="標楷體"/>
                      <w:color w:val="000000"/>
                    </w:rPr>
                    <w:t>鋐</w:t>
                  </w:r>
                  <w:proofErr w:type="gramEnd"/>
                  <w:r w:rsidRPr="004C4EB1">
                    <w:rPr>
                      <w:rFonts w:eastAsia="標楷體"/>
                      <w:color w:val="000000"/>
                    </w:rPr>
                    <w:t>寶科技的第一個國際性客服中心。</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102</w:t>
                  </w:r>
                  <w:r w:rsidRPr="004C4EB1">
                    <w:rPr>
                      <w:rFonts w:eastAsia="標楷體"/>
                      <w:color w:val="000000"/>
                    </w:rPr>
                    <w:t>年</w:t>
                  </w:r>
                  <w:r w:rsidRPr="004C4EB1">
                    <w:rPr>
                      <w:rFonts w:eastAsia="標楷體"/>
                      <w:color w:val="000000"/>
                    </w:rPr>
                    <w:t>2</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108" w:line="312" w:lineRule="auto"/>
                    <w:rPr>
                      <w:rFonts w:eastAsia="標楷體"/>
                      <w:color w:val="000000"/>
                    </w:rPr>
                  </w:pPr>
                  <w:r w:rsidRPr="004C4EB1">
                    <w:rPr>
                      <w:rFonts w:eastAsia="標楷體"/>
                      <w:color w:val="000000"/>
                    </w:rPr>
                    <w:t>與</w:t>
                  </w:r>
                  <w:proofErr w:type="spellStart"/>
                  <w:r w:rsidRPr="004C4EB1">
                    <w:rPr>
                      <w:rFonts w:eastAsia="標楷體"/>
                      <w:color w:val="000000"/>
                    </w:rPr>
                    <w:t>SoC</w:t>
                  </w:r>
                  <w:proofErr w:type="spellEnd"/>
                  <w:r w:rsidRPr="004C4EB1">
                    <w:rPr>
                      <w:rFonts w:eastAsia="標楷體"/>
                      <w:color w:val="000000"/>
                    </w:rPr>
                    <w:t>廠商合作開發</w:t>
                  </w:r>
                  <w:r w:rsidRPr="004C4EB1">
                    <w:rPr>
                      <w:rFonts w:eastAsia="標楷體"/>
                      <w:color w:val="000000"/>
                    </w:rPr>
                    <w:t>16x4 channel bonding Gateway</w:t>
                  </w:r>
                  <w:r w:rsidRPr="004C4EB1">
                    <w:rPr>
                      <w:rFonts w:eastAsia="標楷體"/>
                      <w:color w:val="000000"/>
                    </w:rPr>
                    <w:t>產品。</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102</w:t>
                  </w:r>
                  <w:r w:rsidRPr="004C4EB1">
                    <w:rPr>
                      <w:rFonts w:eastAsia="標楷體"/>
                      <w:color w:val="000000"/>
                    </w:rPr>
                    <w:t>年</w:t>
                  </w:r>
                  <w:r w:rsidRPr="004C4EB1">
                    <w:rPr>
                      <w:rFonts w:eastAsia="標楷體"/>
                      <w:color w:val="000000"/>
                    </w:rPr>
                    <w:t>8</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108" w:line="312" w:lineRule="auto"/>
                    <w:rPr>
                      <w:rFonts w:eastAsia="標楷體"/>
                      <w:color w:val="000000"/>
                    </w:rPr>
                  </w:pPr>
                  <w:r w:rsidRPr="004C4EB1">
                    <w:rPr>
                      <w:rFonts w:eastAsia="標楷體"/>
                      <w:color w:val="000000"/>
                    </w:rPr>
                    <w:t>於歐洲發表第一個</w:t>
                  </w:r>
                  <w:r w:rsidRPr="004C4EB1">
                    <w:rPr>
                      <w:rFonts w:eastAsia="標楷體"/>
                      <w:color w:val="000000"/>
                    </w:rPr>
                    <w:t xml:space="preserve">16x4 11ac </w:t>
                  </w:r>
                  <w:proofErr w:type="spellStart"/>
                  <w:r w:rsidRPr="004C4EB1">
                    <w:rPr>
                      <w:rFonts w:eastAsia="標楷體"/>
                      <w:color w:val="000000"/>
                    </w:rPr>
                    <w:t>WiFi</w:t>
                  </w:r>
                  <w:proofErr w:type="spellEnd"/>
                  <w:r w:rsidRPr="004C4EB1">
                    <w:rPr>
                      <w:rFonts w:eastAsia="標楷體"/>
                      <w:color w:val="000000"/>
                    </w:rPr>
                    <w:t xml:space="preserve"> Gateway</w:t>
                  </w:r>
                  <w:r w:rsidRPr="004C4EB1">
                    <w:rPr>
                      <w:rFonts w:eastAsia="標楷體"/>
                      <w:color w:val="000000"/>
                    </w:rPr>
                    <w:t>產品。</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103</w:t>
                  </w:r>
                  <w:r w:rsidRPr="004C4EB1">
                    <w:rPr>
                      <w:rFonts w:eastAsia="標楷體"/>
                      <w:color w:val="000000"/>
                    </w:rPr>
                    <w:t>年</w:t>
                  </w:r>
                  <w:r w:rsidRPr="004C4EB1">
                    <w:rPr>
                      <w:rFonts w:eastAsia="標楷體"/>
                      <w:color w:val="000000"/>
                    </w:rPr>
                    <w:t>6</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108" w:line="312" w:lineRule="auto"/>
                    <w:rPr>
                      <w:rFonts w:eastAsia="標楷體"/>
                      <w:color w:val="000000"/>
                    </w:rPr>
                  </w:pPr>
                  <w:r w:rsidRPr="004C4EB1">
                    <w:rPr>
                      <w:rFonts w:eastAsia="標楷體"/>
                      <w:color w:val="000000"/>
                    </w:rPr>
                    <w:t>成功導入</w:t>
                  </w:r>
                  <w:r w:rsidRPr="004C4EB1">
                    <w:rPr>
                      <w:rFonts w:eastAsia="標楷體"/>
                      <w:color w:val="000000"/>
                    </w:rPr>
                    <w:t>24x8 channel bonding Gateway</w:t>
                  </w:r>
                  <w:r w:rsidRPr="004C4EB1">
                    <w:rPr>
                      <w:rFonts w:eastAsia="標楷體"/>
                      <w:color w:val="000000"/>
                    </w:rPr>
                    <w:t>產品。</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103</w:t>
                  </w:r>
                  <w:r w:rsidRPr="004C4EB1">
                    <w:rPr>
                      <w:rFonts w:eastAsia="標楷體"/>
                      <w:color w:val="000000"/>
                    </w:rPr>
                    <w:t>年</w:t>
                  </w:r>
                  <w:r w:rsidRPr="004C4EB1">
                    <w:rPr>
                      <w:rFonts w:eastAsia="標楷體"/>
                      <w:color w:val="000000"/>
                    </w:rPr>
                    <w:t>7</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108" w:line="312" w:lineRule="auto"/>
                    <w:rPr>
                      <w:rFonts w:eastAsia="標楷體"/>
                      <w:color w:val="000000"/>
                    </w:rPr>
                  </w:pPr>
                  <w:r w:rsidRPr="004C4EB1">
                    <w:rPr>
                      <w:rFonts w:eastAsia="標楷體"/>
                      <w:color w:val="000000"/>
                    </w:rPr>
                    <w:t>開始開發機上盒擴展數位家庭產品線。</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104</w:t>
                  </w:r>
                  <w:r w:rsidRPr="004C4EB1">
                    <w:rPr>
                      <w:rFonts w:eastAsia="標楷體"/>
                      <w:color w:val="000000"/>
                    </w:rPr>
                    <w:t>年</w:t>
                  </w:r>
                  <w:r w:rsidRPr="004C4EB1">
                    <w:rPr>
                      <w:rFonts w:eastAsia="標楷體"/>
                      <w:color w:val="000000"/>
                    </w:rPr>
                    <w:t>7</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108" w:line="312" w:lineRule="auto"/>
                    <w:rPr>
                      <w:rFonts w:eastAsia="標楷體"/>
                      <w:color w:val="000000"/>
                    </w:rPr>
                  </w:pPr>
                  <w:r w:rsidRPr="004C4EB1">
                    <w:rPr>
                      <w:rFonts w:eastAsia="標楷體"/>
                      <w:color w:val="000000"/>
                    </w:rPr>
                    <w:t>與</w:t>
                  </w:r>
                  <w:proofErr w:type="spellStart"/>
                  <w:r w:rsidRPr="004C4EB1">
                    <w:rPr>
                      <w:rFonts w:eastAsia="標楷體"/>
                      <w:color w:val="000000"/>
                    </w:rPr>
                    <w:t>SoC</w:t>
                  </w:r>
                  <w:proofErr w:type="spellEnd"/>
                  <w:r w:rsidRPr="004C4EB1">
                    <w:rPr>
                      <w:rFonts w:eastAsia="標楷體"/>
                      <w:color w:val="000000"/>
                    </w:rPr>
                    <w:t>廠商合作開發</w:t>
                  </w:r>
                  <w:r w:rsidRPr="004C4EB1">
                    <w:rPr>
                      <w:rFonts w:eastAsia="標楷體"/>
                      <w:color w:val="000000"/>
                    </w:rPr>
                    <w:t xml:space="preserve">D3.1 8x8 11ac </w:t>
                  </w:r>
                  <w:proofErr w:type="spellStart"/>
                  <w:r w:rsidRPr="004C4EB1">
                    <w:rPr>
                      <w:rFonts w:eastAsia="標楷體"/>
                      <w:color w:val="000000"/>
                    </w:rPr>
                    <w:t>VoiceGateway</w:t>
                  </w:r>
                  <w:proofErr w:type="spellEnd"/>
                  <w:r w:rsidRPr="004C4EB1">
                    <w:rPr>
                      <w:rFonts w:eastAsia="標楷體"/>
                      <w:color w:val="000000"/>
                    </w:rPr>
                    <w:t>產品。</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104</w:t>
                  </w:r>
                  <w:r w:rsidRPr="004C4EB1">
                    <w:rPr>
                      <w:rFonts w:eastAsia="標楷體"/>
                      <w:color w:val="000000"/>
                    </w:rPr>
                    <w:t>年</w:t>
                  </w:r>
                  <w:r w:rsidRPr="004C4EB1">
                    <w:rPr>
                      <w:rFonts w:eastAsia="標楷體"/>
                      <w:color w:val="000000"/>
                    </w:rPr>
                    <w:t>10</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108" w:line="312" w:lineRule="auto"/>
                    <w:rPr>
                      <w:rFonts w:eastAsia="標楷體"/>
                    </w:rPr>
                  </w:pPr>
                  <w:r w:rsidRPr="004C4EB1">
                    <w:rPr>
                      <w:rFonts w:eastAsia="標楷體"/>
                    </w:rPr>
                    <w:t>與歐洲最大纜線電信商合作開發第一個</w:t>
                  </w:r>
                  <w:r w:rsidRPr="004C4EB1">
                    <w:rPr>
                      <w:rFonts w:eastAsia="標楷體"/>
                    </w:rPr>
                    <w:t xml:space="preserve">24x8 11ac Voice Gateway </w:t>
                  </w:r>
                  <w:r w:rsidRPr="004C4EB1">
                    <w:rPr>
                      <w:rFonts w:eastAsia="標楷體"/>
                    </w:rPr>
                    <w:t>產品並出貨歐洲</w:t>
                  </w:r>
                  <w:r w:rsidRPr="004C4EB1">
                    <w:rPr>
                      <w:rFonts w:eastAsia="標楷體"/>
                    </w:rPr>
                    <w:t>12</w:t>
                  </w:r>
                  <w:r w:rsidRPr="004C4EB1">
                    <w:rPr>
                      <w:rFonts w:eastAsia="標楷體"/>
                    </w:rPr>
                    <w:t>個國家。</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105</w:t>
                  </w:r>
                  <w:r w:rsidRPr="004C4EB1">
                    <w:rPr>
                      <w:rFonts w:eastAsia="標楷體"/>
                      <w:color w:val="000000"/>
                    </w:rPr>
                    <w:t>年</w:t>
                  </w:r>
                  <w:r w:rsidRPr="004C4EB1">
                    <w:rPr>
                      <w:rFonts w:eastAsia="標楷體"/>
                      <w:color w:val="000000"/>
                    </w:rPr>
                    <w:t>1</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108" w:line="312" w:lineRule="auto"/>
                    <w:rPr>
                      <w:rFonts w:eastAsia="標楷體"/>
                      <w:color w:val="000000"/>
                    </w:rPr>
                  </w:pPr>
                  <w:r w:rsidRPr="004C4EB1">
                    <w:rPr>
                      <w:rFonts w:eastAsia="標楷體"/>
                    </w:rPr>
                    <w:t>與歐洲最大數位電信商合作開發</w:t>
                  </w:r>
                  <w:r w:rsidRPr="004C4EB1">
                    <w:rPr>
                      <w:rFonts w:eastAsia="標楷體"/>
                    </w:rPr>
                    <w:t xml:space="preserve">Advanced 24x8 11ac Voice Gateway </w:t>
                  </w:r>
                  <w:r w:rsidRPr="004C4EB1">
                    <w:rPr>
                      <w:rFonts w:eastAsia="標楷體"/>
                    </w:rPr>
                    <w:t>產品並成功出貨。</w:t>
                  </w:r>
                </w:p>
              </w:tc>
            </w:tr>
            <w:tr w:rsidR="004C4EB1" w:rsidRPr="004C4EB1" w:rsidTr="004C4EB1">
              <w:tc>
                <w:tcPr>
                  <w:tcW w:w="1843" w:type="dxa"/>
                  <w:vAlign w:val="center"/>
                </w:tcPr>
                <w:p w:rsidR="004C4EB1" w:rsidRPr="004C4EB1" w:rsidRDefault="004C4EB1" w:rsidP="009A4CAF">
                  <w:pPr>
                    <w:spacing w:line="360" w:lineRule="atLeast"/>
                    <w:jc w:val="center"/>
                    <w:rPr>
                      <w:rFonts w:eastAsia="標楷體"/>
                      <w:color w:val="000000"/>
                    </w:rPr>
                  </w:pPr>
                  <w:r w:rsidRPr="004C4EB1">
                    <w:rPr>
                      <w:rFonts w:eastAsia="標楷體"/>
                      <w:color w:val="000000"/>
                    </w:rPr>
                    <w:t>106</w:t>
                  </w:r>
                  <w:r w:rsidRPr="004C4EB1">
                    <w:rPr>
                      <w:rFonts w:eastAsia="標楷體"/>
                      <w:color w:val="000000"/>
                    </w:rPr>
                    <w:t>年</w:t>
                  </w:r>
                  <w:r w:rsidRPr="004C4EB1">
                    <w:rPr>
                      <w:rFonts w:eastAsia="標楷體"/>
                      <w:color w:val="000000"/>
                    </w:rPr>
                    <w:t>2</w:t>
                  </w:r>
                  <w:r w:rsidRPr="004C4EB1">
                    <w:rPr>
                      <w:rFonts w:eastAsia="標楷體"/>
                      <w:color w:val="000000"/>
                    </w:rPr>
                    <w:t>月</w:t>
                  </w:r>
                </w:p>
              </w:tc>
              <w:tc>
                <w:tcPr>
                  <w:tcW w:w="7756" w:type="dxa"/>
                </w:tcPr>
                <w:p w:rsidR="004C4EB1" w:rsidRPr="004C4EB1" w:rsidRDefault="004C4EB1" w:rsidP="009A4CAF">
                  <w:pPr>
                    <w:tabs>
                      <w:tab w:val="left" w:pos="1050"/>
                    </w:tabs>
                    <w:kinsoku w:val="0"/>
                    <w:snapToGrid w:val="0"/>
                    <w:spacing w:before="108" w:line="312" w:lineRule="auto"/>
                    <w:rPr>
                      <w:rFonts w:eastAsia="標楷體"/>
                      <w:color w:val="000000"/>
                    </w:rPr>
                  </w:pPr>
                  <w:r w:rsidRPr="004C4EB1">
                    <w:rPr>
                      <w:rFonts w:eastAsia="標楷體"/>
                      <w:color w:val="000000"/>
                    </w:rPr>
                    <w:t>再次與歐洲最大</w:t>
                  </w:r>
                  <w:r w:rsidRPr="004C4EB1">
                    <w:rPr>
                      <w:rFonts w:eastAsia="標楷體"/>
                      <w:color w:val="000000"/>
                    </w:rPr>
                    <w:t>MSO</w:t>
                  </w:r>
                  <w:r w:rsidRPr="004C4EB1">
                    <w:rPr>
                      <w:rFonts w:eastAsia="標楷體"/>
                      <w:color w:val="000000"/>
                    </w:rPr>
                    <w:t>營運商合作開發新產品線</w:t>
                  </w:r>
                  <w:r w:rsidRPr="004C4EB1">
                    <w:rPr>
                      <w:rFonts w:eastAsia="標楷體"/>
                      <w:color w:val="000000"/>
                    </w:rPr>
                    <w:t xml:space="preserve"> (</w:t>
                  </w:r>
                  <w:proofErr w:type="spellStart"/>
                  <w:r w:rsidRPr="004C4EB1">
                    <w:rPr>
                      <w:rFonts w:eastAsia="標楷體"/>
                      <w:color w:val="000000"/>
                    </w:rPr>
                    <w:t>WiFi</w:t>
                  </w:r>
                  <w:proofErr w:type="spellEnd"/>
                  <w:r w:rsidRPr="004C4EB1">
                    <w:rPr>
                      <w:rFonts w:eastAsia="標楷體"/>
                      <w:color w:val="000000"/>
                    </w:rPr>
                    <w:t xml:space="preserve"> Access Point -</w:t>
                  </w:r>
                  <w:r w:rsidRPr="004C4EB1">
                    <w:rPr>
                      <w:rFonts w:eastAsia="標楷體"/>
                      <w:color w:val="000000"/>
                    </w:rPr>
                    <w:t>無線網路接收點</w:t>
                  </w:r>
                  <w:r w:rsidRPr="004C4EB1">
                    <w:rPr>
                      <w:rFonts w:eastAsia="標楷體"/>
                      <w:color w:val="000000"/>
                    </w:rPr>
                    <w:t xml:space="preserve">) </w:t>
                  </w:r>
                  <w:r w:rsidRPr="004C4EB1">
                    <w:rPr>
                      <w:rFonts w:eastAsia="標楷體"/>
                      <w:color w:val="000000"/>
                    </w:rPr>
                    <w:t>產品並成功出貨。</w:t>
                  </w:r>
                </w:p>
              </w:tc>
            </w:tr>
          </w:tbl>
          <w:p w:rsidR="00AF14E6" w:rsidRDefault="00AF14E6">
            <w:pPr>
              <w:pStyle w:val="HTML"/>
              <w:spacing w:line="240" w:lineRule="exact"/>
              <w:ind w:leftChars="75" w:left="180" w:rightChars="63" w:right="151" w:firstLineChars="180" w:firstLine="360"/>
              <w:jc w:val="both"/>
              <w:rPr>
                <w:rStyle w:val="HTML1"/>
                <w:rFonts w:ascii="新細明體" w:eastAsia="新細明體" w:hAnsi="新細明體"/>
                <w:szCs w:val="12"/>
              </w:rPr>
            </w:pPr>
          </w:p>
          <w:p w:rsidR="004C4EB1" w:rsidRDefault="004C4EB1">
            <w:pPr>
              <w:pStyle w:val="HTML"/>
              <w:spacing w:line="240" w:lineRule="exact"/>
              <w:ind w:leftChars="75" w:left="180" w:rightChars="63" w:right="151" w:firstLineChars="180" w:firstLine="360"/>
              <w:jc w:val="both"/>
              <w:rPr>
                <w:rStyle w:val="HTML1"/>
                <w:rFonts w:ascii="新細明體" w:eastAsia="新細明體" w:hAnsi="新細明體"/>
                <w:szCs w:val="12"/>
              </w:rPr>
            </w:pPr>
          </w:p>
          <w:p w:rsidR="004C4EB1" w:rsidRPr="004C4EB1" w:rsidRDefault="004C4EB1" w:rsidP="004C4EB1">
            <w:pPr>
              <w:pStyle w:val="HTML"/>
              <w:spacing w:line="240" w:lineRule="exact"/>
              <w:rPr>
                <w:rStyle w:val="HTML1"/>
                <w:rFonts w:ascii="Times New Roman" w:eastAsia="標楷體" w:hAnsi="Times New Roman" w:cs="Times New Roman"/>
                <w:sz w:val="24"/>
                <w:szCs w:val="24"/>
              </w:rPr>
            </w:pPr>
            <w:r w:rsidRPr="004C4EB1">
              <w:rPr>
                <w:rStyle w:val="HTML1"/>
                <w:rFonts w:ascii="Times New Roman" w:eastAsia="標楷體" w:hAnsi="Times New Roman" w:cs="Times New Roman" w:hint="eastAsia"/>
                <w:sz w:val="24"/>
                <w:szCs w:val="24"/>
              </w:rPr>
              <w:t>三、經營理念</w:t>
            </w:r>
          </w:p>
          <w:p w:rsidR="00161123" w:rsidRDefault="001B066A" w:rsidP="00A7650E">
            <w:pPr>
              <w:spacing w:beforeLines="50" w:before="120" w:afterLines="50" w:after="120" w:line="320" w:lineRule="exact"/>
              <w:ind w:leftChars="75" w:left="180" w:rightChars="63" w:right="151" w:firstLineChars="180" w:firstLine="432"/>
              <w:jc w:val="both"/>
              <w:rPr>
                <w:rFonts w:eastAsia="標楷體"/>
              </w:rPr>
            </w:pPr>
            <w:proofErr w:type="gramStart"/>
            <w:r w:rsidRPr="001B066A">
              <w:rPr>
                <w:rFonts w:eastAsia="標楷體" w:hint="eastAsia"/>
              </w:rPr>
              <w:t>秉持著</w:t>
            </w:r>
            <w:proofErr w:type="gramEnd"/>
            <w:r w:rsidRPr="001B066A">
              <w:rPr>
                <w:rFonts w:eastAsia="標楷體" w:hint="eastAsia"/>
              </w:rPr>
              <w:t>公司的企業文化及理念</w:t>
            </w:r>
            <w:r w:rsidRPr="001B066A">
              <w:rPr>
                <w:rFonts w:eastAsia="標楷體"/>
              </w:rPr>
              <w:t xml:space="preserve"> </w:t>
            </w:r>
            <w:proofErr w:type="gramStart"/>
            <w:r w:rsidRPr="001B066A">
              <w:rPr>
                <w:rFonts w:eastAsia="標楷體"/>
              </w:rPr>
              <w:t>–</w:t>
            </w:r>
            <w:proofErr w:type="gramEnd"/>
            <w:r w:rsidRPr="001B066A">
              <w:rPr>
                <w:rFonts w:eastAsia="標楷體"/>
              </w:rPr>
              <w:t xml:space="preserve"> </w:t>
            </w:r>
            <w:r w:rsidRPr="001B066A">
              <w:rPr>
                <w:rFonts w:eastAsia="標楷體" w:hint="eastAsia"/>
              </w:rPr>
              <w:t>相信、堅持、愛，並結合新的創意發想，鼓勵員工均能</w:t>
            </w:r>
            <w:proofErr w:type="gramStart"/>
            <w:r w:rsidRPr="001B066A">
              <w:rPr>
                <w:rFonts w:eastAsia="標楷體" w:hint="eastAsia"/>
              </w:rPr>
              <w:t>＂</w:t>
            </w:r>
            <w:proofErr w:type="gramEnd"/>
            <w:r w:rsidRPr="001B066A">
              <w:rPr>
                <w:rFonts w:eastAsia="標楷體" w:hint="eastAsia"/>
              </w:rPr>
              <w:t>用心</w:t>
            </w:r>
            <w:proofErr w:type="gramStart"/>
            <w:r w:rsidRPr="001B066A">
              <w:rPr>
                <w:rFonts w:eastAsia="標楷體" w:hint="eastAsia"/>
              </w:rPr>
              <w:t>＂</w:t>
            </w:r>
            <w:proofErr w:type="gramEnd"/>
            <w:r w:rsidRPr="001B066A">
              <w:rPr>
                <w:rFonts w:eastAsia="標楷體" w:hint="eastAsia"/>
              </w:rPr>
              <w:t>對待每一份工作及每一個人。在同仁的努力下，除了要滿足每位客戶的需求，更期許</w:t>
            </w:r>
            <w:proofErr w:type="gramStart"/>
            <w:r w:rsidRPr="001B066A">
              <w:rPr>
                <w:rFonts w:eastAsia="標楷體" w:hint="eastAsia"/>
              </w:rPr>
              <w:t>每天均以不一樣</w:t>
            </w:r>
            <w:proofErr w:type="gramEnd"/>
            <w:r w:rsidRPr="001B066A">
              <w:rPr>
                <w:rFonts w:eastAsia="標楷體" w:hint="eastAsia"/>
              </w:rPr>
              <w:t>的自己，為客戶及公司創造不一樣的未來，以期能在這瞬息萬變的環境中，打造更具競爭力的服務團隊。</w:t>
            </w:r>
          </w:p>
          <w:p w:rsidR="008B4274" w:rsidRDefault="008B4274" w:rsidP="008B4274">
            <w:pPr>
              <w:pStyle w:val="HTML"/>
              <w:spacing w:line="240" w:lineRule="exact"/>
              <w:rPr>
                <w:rStyle w:val="HTML1"/>
                <w:rFonts w:ascii="Times New Roman" w:eastAsia="標楷體" w:hAnsi="Times New Roman" w:cs="Times New Roman"/>
                <w:sz w:val="24"/>
                <w:szCs w:val="24"/>
              </w:rPr>
            </w:pPr>
            <w:r w:rsidRPr="008B4274">
              <w:rPr>
                <w:rStyle w:val="HTML1"/>
                <w:rFonts w:ascii="Times New Roman" w:eastAsia="標楷體" w:hAnsi="Times New Roman" w:cs="Times New Roman" w:hint="eastAsia"/>
                <w:sz w:val="24"/>
                <w:szCs w:val="24"/>
              </w:rPr>
              <w:t>四、未來展望</w:t>
            </w:r>
          </w:p>
          <w:p w:rsidR="00281E97" w:rsidRPr="00281E97" w:rsidRDefault="00281E97" w:rsidP="00281E97">
            <w:pPr>
              <w:snapToGrid w:val="0"/>
              <w:spacing w:line="340" w:lineRule="exact"/>
              <w:ind w:firstLineChars="350" w:firstLine="840"/>
              <w:rPr>
                <w:rFonts w:eastAsia="標楷體"/>
              </w:rPr>
            </w:pPr>
            <w:r w:rsidRPr="00281E97">
              <w:rPr>
                <w:rFonts w:eastAsia="標楷體"/>
              </w:rPr>
              <w:t xml:space="preserve">(1) </w:t>
            </w:r>
            <w:r w:rsidRPr="00281E97">
              <w:rPr>
                <w:rFonts w:eastAsia="標楷體"/>
              </w:rPr>
              <w:t>短期發展計畫</w:t>
            </w:r>
          </w:p>
          <w:p w:rsidR="00281E97" w:rsidRPr="00281E97" w:rsidRDefault="00281E97" w:rsidP="00281E97">
            <w:pPr>
              <w:spacing w:line="340" w:lineRule="exact"/>
              <w:ind w:left="1540" w:right="62" w:hanging="249"/>
              <w:rPr>
                <w:rFonts w:eastAsia="標楷體"/>
              </w:rPr>
            </w:pPr>
            <w:r w:rsidRPr="00281E97">
              <w:rPr>
                <w:rFonts w:eastAsia="標楷體"/>
              </w:rPr>
              <w:t>A</w:t>
            </w:r>
            <w:r w:rsidRPr="00281E97">
              <w:rPr>
                <w:rFonts w:eastAsia="標楷體"/>
                <w:spacing w:val="3"/>
              </w:rPr>
              <w:t>.</w:t>
            </w:r>
            <w:r w:rsidRPr="00281E97">
              <w:rPr>
                <w:rFonts w:eastAsia="標楷體"/>
              </w:rPr>
              <w:t>持續開發現有客戶及市場，於現有產品擴展其規模與組合，持續提升技術能力及提供加值服務以深化在客戶生態系統中的價值與地位。</w:t>
            </w:r>
          </w:p>
          <w:p w:rsidR="00281E97" w:rsidRPr="00281E97" w:rsidRDefault="00281E97" w:rsidP="00281E97">
            <w:pPr>
              <w:spacing w:line="340" w:lineRule="exact"/>
              <w:ind w:left="1540" w:right="62" w:hanging="249"/>
              <w:rPr>
                <w:rFonts w:eastAsia="標楷體"/>
                <w:position w:val="-2"/>
              </w:rPr>
            </w:pPr>
            <w:r w:rsidRPr="00281E97">
              <w:rPr>
                <w:rFonts w:eastAsia="標楷體"/>
                <w:position w:val="-2"/>
              </w:rPr>
              <w:t>B</w:t>
            </w:r>
            <w:r w:rsidRPr="00281E97">
              <w:rPr>
                <w:rFonts w:eastAsia="標楷體"/>
                <w:spacing w:val="-2"/>
                <w:position w:val="-2"/>
              </w:rPr>
              <w:t>.</w:t>
            </w:r>
            <w:r w:rsidRPr="00281E97">
              <w:rPr>
                <w:rFonts w:eastAsia="標楷體"/>
                <w:position w:val="-2"/>
              </w:rPr>
              <w:t>強化營運管理、優化生產、成本及品質等運籌管理重點，進而厚實競爭優勢。</w:t>
            </w:r>
          </w:p>
          <w:p w:rsidR="00281E97" w:rsidRPr="00281E97" w:rsidRDefault="00281E97" w:rsidP="00281E97">
            <w:pPr>
              <w:snapToGrid w:val="0"/>
              <w:spacing w:before="108" w:after="108" w:line="340" w:lineRule="exact"/>
              <w:ind w:firstLineChars="350" w:firstLine="840"/>
              <w:rPr>
                <w:rFonts w:eastAsia="標楷體"/>
              </w:rPr>
            </w:pPr>
            <w:r w:rsidRPr="00281E97">
              <w:rPr>
                <w:rFonts w:eastAsia="標楷體"/>
              </w:rPr>
              <w:t xml:space="preserve">(2) </w:t>
            </w:r>
            <w:r w:rsidRPr="00281E97">
              <w:rPr>
                <w:rFonts w:eastAsia="標楷體"/>
              </w:rPr>
              <w:t>長期發展計畫</w:t>
            </w:r>
          </w:p>
          <w:p w:rsidR="00281E97" w:rsidRPr="00281E97" w:rsidRDefault="00281E97" w:rsidP="00281E97">
            <w:pPr>
              <w:spacing w:line="340" w:lineRule="exact"/>
              <w:ind w:left="1540" w:right="62" w:hanging="249"/>
              <w:rPr>
                <w:rFonts w:eastAsia="標楷體"/>
                <w:position w:val="-2"/>
              </w:rPr>
            </w:pPr>
            <w:r w:rsidRPr="00281E97">
              <w:rPr>
                <w:rFonts w:eastAsia="標楷體"/>
              </w:rPr>
              <w:t>A.</w:t>
            </w:r>
            <w:r w:rsidRPr="00281E97">
              <w:rPr>
                <w:rFonts w:eastAsia="標楷體"/>
              </w:rPr>
              <w:t>發展加值型創新網路及智慧家庭產品，加強新產品及關鍵性技術開發，提供多樣化產品組合，提升競爭力與及時滿足客戶對系統規格快速更新的需求。</w:t>
            </w:r>
          </w:p>
          <w:p w:rsidR="00281E97" w:rsidRPr="00281E97" w:rsidRDefault="00281E97" w:rsidP="00281E97">
            <w:pPr>
              <w:spacing w:line="340" w:lineRule="exact"/>
              <w:ind w:left="1540" w:right="62" w:hanging="249"/>
              <w:rPr>
                <w:rFonts w:eastAsia="標楷體"/>
                <w:position w:val="-2"/>
              </w:rPr>
            </w:pPr>
            <w:r w:rsidRPr="00281E97">
              <w:rPr>
                <w:rFonts w:eastAsia="標楷體"/>
                <w:position w:val="-2"/>
              </w:rPr>
              <w:t>B.</w:t>
            </w:r>
            <w:r w:rsidRPr="00281E97">
              <w:rPr>
                <w:rFonts w:eastAsia="標楷體"/>
                <w:position w:val="-2"/>
              </w:rPr>
              <w:tab/>
            </w:r>
            <w:r w:rsidRPr="00281E97">
              <w:rPr>
                <w:rFonts w:eastAsia="標楷體"/>
                <w:position w:val="-2"/>
              </w:rPr>
              <w:t>與晶片廠商共同發展，確保產品技術與功能之領先並合作市場開發。</w:t>
            </w:r>
          </w:p>
          <w:p w:rsidR="008B4274" w:rsidRPr="00281E97" w:rsidRDefault="00281E97" w:rsidP="00281E97">
            <w:pPr>
              <w:spacing w:line="340" w:lineRule="exact"/>
              <w:ind w:left="1540" w:right="62" w:hanging="249"/>
              <w:rPr>
                <w:rStyle w:val="HTML1"/>
                <w:rFonts w:ascii="Times New Roman" w:eastAsia="標楷體" w:hAnsi="Times New Roman" w:cs="Times New Roman"/>
                <w:position w:val="-2"/>
                <w:sz w:val="24"/>
                <w:szCs w:val="24"/>
              </w:rPr>
            </w:pPr>
            <w:r w:rsidRPr="00281E97">
              <w:rPr>
                <w:rFonts w:eastAsia="標楷體"/>
                <w:position w:val="-2"/>
              </w:rPr>
              <w:t>C.</w:t>
            </w:r>
            <w:r w:rsidRPr="00281E97">
              <w:rPr>
                <w:rFonts w:eastAsia="標楷體"/>
                <w:position w:val="-2"/>
              </w:rPr>
              <w:t>開發新產品線及新市場客戶，有效分散客戶和市場風險，維持穩定成長。</w:t>
            </w:r>
          </w:p>
          <w:p w:rsidR="008B4274" w:rsidRPr="008B4274" w:rsidRDefault="008B4274" w:rsidP="008B4274">
            <w:pPr>
              <w:pStyle w:val="HTML"/>
              <w:spacing w:line="240" w:lineRule="exact"/>
              <w:rPr>
                <w:rFonts w:ascii="Times New Roman" w:eastAsia="標楷體" w:hAnsi="Times New Roman" w:cs="Times New Roman"/>
              </w:rPr>
            </w:pPr>
          </w:p>
        </w:tc>
      </w:tr>
    </w:tbl>
    <w:p w:rsidR="00161123" w:rsidRDefault="00161123">
      <w:pPr>
        <w:jc w:val="both"/>
        <w:rPr>
          <w:rFonts w:ascii="新細明體" w:hAnsi="新細明體"/>
        </w:rPr>
      </w:pPr>
      <w:r>
        <w:rPr>
          <w:rFonts w:ascii="新細明體" w:hAnsi="新細明體" w:hint="eastAsia"/>
        </w:rPr>
        <w:t xml:space="preserve">                                                                          </w:t>
      </w:r>
      <w:r w:rsidR="00117D44">
        <w:rPr>
          <w:rFonts w:ascii="新細明體" w:hAnsi="新細明體" w:hint="eastAsia"/>
          <w:noProof/>
        </w:rPr>
        <w:drawing>
          <wp:inline distT="0" distB="0" distL="0" distR="0" wp14:anchorId="4BB8A397" wp14:editId="0568B9CA">
            <wp:extent cx="409575" cy="153670"/>
            <wp:effectExtent l="19050" t="0" r="9525" b="0"/>
            <wp:docPr id="2" name="圖片 2"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2" cstate="print"/>
                    <a:srcRect/>
                    <a:stretch>
                      <a:fillRect/>
                    </a:stretch>
                  </pic:blipFill>
                  <pic:spPr bwMode="auto">
                    <a:xfrm>
                      <a:off x="0" y="0"/>
                      <a:ext cx="409575" cy="153670"/>
                    </a:xfrm>
                    <a:prstGeom prst="rect">
                      <a:avLst/>
                    </a:prstGeom>
                    <a:noFill/>
                    <a:ln w="9525">
                      <a:noFill/>
                      <a:miter lim="800000"/>
                      <a:headEnd/>
                      <a:tailEnd/>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5"/>
        <w:gridCol w:w="2651"/>
        <w:gridCol w:w="3425"/>
        <w:gridCol w:w="1527"/>
        <w:gridCol w:w="1090"/>
      </w:tblGrid>
      <w:tr w:rsidR="00161123">
        <w:trPr>
          <w:cantSplit/>
        </w:trPr>
        <w:tc>
          <w:tcPr>
            <w:tcW w:w="9568" w:type="dxa"/>
            <w:gridSpan w:val="5"/>
          </w:tcPr>
          <w:p w:rsidR="00161123" w:rsidRDefault="004D4500" w:rsidP="00A7650E">
            <w:pPr>
              <w:spacing w:beforeLines="50" w:before="120"/>
              <w:rPr>
                <w:rFonts w:ascii="新細明體" w:hAnsi="新細明體"/>
                <w:b/>
                <w:bCs/>
              </w:rPr>
            </w:pPr>
            <w:bookmarkStart w:id="4" w:name="主要業務項目"/>
            <w:bookmarkEnd w:id="4"/>
            <w:r>
              <w:rPr>
                <w:rFonts w:ascii="新細明體" w:hAnsi="新細明體"/>
                <w:noProof/>
                <w:sz w:val="20"/>
                <w:szCs w:val="26"/>
              </w:rPr>
              <w:pict>
                <v:shape id="_x0000_s1078" type="#_x0000_t202" style="position:absolute;margin-left:-1.1pt;margin-top:-.45pt;width:477pt;height:44.45pt;z-index:-251663872" fillcolor="#ededed" stroked="f">
                  <v:fill rotate="t" focus="50%" type="gradient"/>
                  <v:textbox style="mso-next-textbox:#_x0000_s1078">
                    <w:txbxContent>
                      <w:p w:rsidR="00161123" w:rsidRDefault="00161123"/>
                    </w:txbxContent>
                  </v:textbox>
                </v:shape>
              </w:pict>
            </w:r>
            <w:r w:rsidR="00161123">
              <w:rPr>
                <w:rFonts w:ascii="新細明體" w:hAnsi="新細明體" w:hint="eastAsia"/>
                <w:b/>
                <w:bCs/>
              </w:rPr>
              <w:t>主要</w:t>
            </w:r>
            <w:r w:rsidR="00161123">
              <w:rPr>
                <w:rFonts w:ascii="新細明體" w:hAnsi="新細明體"/>
                <w:b/>
                <w:bCs/>
              </w:rPr>
              <w:t>業務</w:t>
            </w:r>
            <w:r w:rsidR="00161123">
              <w:rPr>
                <w:rFonts w:ascii="新細明體" w:hAnsi="新細明體" w:hint="eastAsia"/>
                <w:b/>
                <w:bCs/>
              </w:rPr>
              <w:t>項目</w:t>
            </w:r>
            <w:r w:rsidR="00161123">
              <w:rPr>
                <w:rFonts w:ascii="新細明體" w:hAnsi="新細明體"/>
                <w:b/>
                <w:bCs/>
              </w:rPr>
              <w:t>：</w:t>
            </w:r>
          </w:p>
          <w:p w:rsidR="00161123" w:rsidRDefault="00161123" w:rsidP="00A7650E">
            <w:pPr>
              <w:spacing w:afterLines="50" w:after="120" w:line="300" w:lineRule="exact"/>
              <w:ind w:firstLineChars="200" w:firstLine="400"/>
              <w:rPr>
                <w:rFonts w:ascii="新細明體" w:hAnsi="新細明體"/>
                <w:sz w:val="20"/>
              </w:rPr>
            </w:pPr>
            <w:r>
              <w:rPr>
                <w:rFonts w:ascii="新細明體" w:hAnsi="新細明體"/>
                <w:snapToGrid w:val="0"/>
                <w:sz w:val="20"/>
              </w:rPr>
              <w:t>主要係從事</w:t>
            </w:r>
            <w:r w:rsidR="00281E97" w:rsidRPr="00281E97">
              <w:rPr>
                <w:rFonts w:ascii="新細明體" w:hAnsi="新細明體" w:hint="eastAsia"/>
                <w:snapToGrid w:val="0"/>
                <w:sz w:val="20"/>
              </w:rPr>
              <w:t>研究、開發及銷售纜線數據機、數位機上盒及無線寬頻分享器等通訊產品。</w:t>
            </w:r>
            <w:r>
              <w:rPr>
                <w:rFonts w:ascii="新細明體" w:hAnsi="新細明體"/>
                <w:sz w:val="20"/>
              </w:rPr>
              <w:t xml:space="preserve">                                          </w:t>
            </w:r>
          </w:p>
        </w:tc>
      </w:tr>
      <w:tr w:rsidR="00161123">
        <w:trPr>
          <w:cantSplit/>
        </w:trPr>
        <w:tc>
          <w:tcPr>
            <w:tcW w:w="9568" w:type="dxa"/>
            <w:gridSpan w:val="5"/>
            <w:vAlign w:val="center"/>
          </w:tcPr>
          <w:p w:rsidR="00161123" w:rsidRDefault="00161123">
            <w:pPr>
              <w:jc w:val="both"/>
              <w:rPr>
                <w:rFonts w:ascii="新細明體" w:hAnsi="新細明體"/>
                <w:sz w:val="20"/>
                <w:szCs w:val="26"/>
              </w:rPr>
            </w:pPr>
            <w:r>
              <w:rPr>
                <w:rFonts w:ascii="新細明體" w:hAnsi="新細明體"/>
                <w:sz w:val="20"/>
                <w:szCs w:val="26"/>
              </w:rPr>
              <w:t>公司所屬產業之上、中、下游結構圖：</w:t>
            </w:r>
          </w:p>
          <w:p w:rsidR="00281E97" w:rsidRDefault="00281E97" w:rsidP="00281E97">
            <w:pPr>
              <w:autoSpaceDE w:val="0"/>
              <w:autoSpaceDN w:val="0"/>
              <w:adjustRightInd w:val="0"/>
              <w:spacing w:before="120" w:line="340" w:lineRule="exact"/>
              <w:ind w:leftChars="295" w:left="1274" w:hangingChars="236" w:hanging="566"/>
            </w:pPr>
          </w:p>
          <w:p w:rsidR="00281E97" w:rsidRDefault="00281E97" w:rsidP="00281E97">
            <w:pPr>
              <w:autoSpaceDE w:val="0"/>
              <w:autoSpaceDN w:val="0"/>
              <w:adjustRightInd w:val="0"/>
              <w:spacing w:before="120" w:line="340" w:lineRule="exact"/>
              <w:ind w:leftChars="295" w:left="1274" w:hangingChars="236" w:hanging="566"/>
            </w:pPr>
          </w:p>
          <w:p w:rsidR="00281E97" w:rsidRDefault="00281E97" w:rsidP="00281E97">
            <w:pPr>
              <w:autoSpaceDE w:val="0"/>
              <w:autoSpaceDN w:val="0"/>
              <w:adjustRightInd w:val="0"/>
              <w:spacing w:before="120" w:line="340" w:lineRule="exact"/>
              <w:ind w:leftChars="295" w:left="1274" w:hangingChars="236" w:hanging="566"/>
            </w:pPr>
          </w:p>
          <w:p w:rsidR="00281E97" w:rsidRDefault="00281E97" w:rsidP="00281E97">
            <w:pPr>
              <w:autoSpaceDE w:val="0"/>
              <w:autoSpaceDN w:val="0"/>
              <w:adjustRightInd w:val="0"/>
              <w:spacing w:before="120" w:line="340" w:lineRule="exact"/>
              <w:ind w:leftChars="295" w:left="1274" w:hangingChars="236" w:hanging="566"/>
            </w:pPr>
          </w:p>
          <w:p w:rsidR="00281E97" w:rsidRDefault="00281E97" w:rsidP="00281E97">
            <w:pPr>
              <w:autoSpaceDE w:val="0"/>
              <w:autoSpaceDN w:val="0"/>
              <w:adjustRightInd w:val="0"/>
              <w:spacing w:before="120" w:line="340" w:lineRule="exact"/>
              <w:ind w:leftChars="295" w:left="1274" w:hangingChars="236" w:hanging="566"/>
            </w:pPr>
          </w:p>
          <w:p w:rsidR="00281E97" w:rsidRDefault="00281E97" w:rsidP="00281E97">
            <w:pPr>
              <w:autoSpaceDE w:val="0"/>
              <w:autoSpaceDN w:val="0"/>
              <w:adjustRightInd w:val="0"/>
              <w:spacing w:before="120" w:line="340" w:lineRule="exact"/>
              <w:ind w:leftChars="295" w:left="1274" w:hangingChars="236" w:hanging="566"/>
            </w:pPr>
          </w:p>
          <w:p w:rsidR="00281E97" w:rsidRDefault="00117D44" w:rsidP="00281E97">
            <w:pPr>
              <w:autoSpaceDE w:val="0"/>
              <w:autoSpaceDN w:val="0"/>
              <w:adjustRightInd w:val="0"/>
              <w:spacing w:before="120" w:line="340" w:lineRule="exact"/>
              <w:ind w:leftChars="295" w:left="1274" w:hangingChars="236" w:hanging="566"/>
            </w:pPr>
            <w:r>
              <w:rPr>
                <w:noProof/>
              </w:rPr>
              <w:drawing>
                <wp:anchor distT="0" distB="0" distL="114300" distR="114300" simplePos="0" relativeHeight="251664896" behindDoc="0" locked="0" layoutInCell="1" allowOverlap="1" wp14:anchorId="5FF294C0" wp14:editId="78417040">
                  <wp:simplePos x="0" y="0"/>
                  <wp:positionH relativeFrom="column">
                    <wp:posOffset>467995</wp:posOffset>
                  </wp:positionH>
                  <wp:positionV relativeFrom="paragraph">
                    <wp:posOffset>-1520825</wp:posOffset>
                  </wp:positionV>
                  <wp:extent cx="4814570" cy="1765300"/>
                  <wp:effectExtent l="19050" t="0" r="5080" b="0"/>
                  <wp:wrapNone/>
                  <wp:docPr id="12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3" cstate="print"/>
                          <a:srcRect/>
                          <a:stretch>
                            <a:fillRect/>
                          </a:stretch>
                        </pic:blipFill>
                        <pic:spPr bwMode="auto">
                          <a:xfrm>
                            <a:off x="0" y="0"/>
                            <a:ext cx="4814570" cy="1765300"/>
                          </a:xfrm>
                          <a:prstGeom prst="rect">
                            <a:avLst/>
                          </a:prstGeom>
                          <a:noFill/>
                          <a:ln w="9525">
                            <a:noFill/>
                            <a:miter lim="800000"/>
                            <a:headEnd/>
                            <a:tailEnd/>
                          </a:ln>
                        </pic:spPr>
                      </pic:pic>
                    </a:graphicData>
                  </a:graphic>
                </wp:anchor>
              </w:drawing>
            </w:r>
          </w:p>
          <w:p w:rsidR="00161123" w:rsidRPr="00281E97" w:rsidRDefault="00281E97" w:rsidP="00281E97">
            <w:pPr>
              <w:spacing w:before="120" w:after="120" w:line="360" w:lineRule="atLeast"/>
              <w:ind w:leftChars="413" w:left="991" w:firstLineChars="237" w:firstLine="569"/>
            </w:pPr>
            <w:r w:rsidRPr="001D0189">
              <w:t>公司在網通產業中屬於中游廠商，主要提供網路通訊產品</w:t>
            </w:r>
            <w:r>
              <w:rPr>
                <w:rFonts w:hint="eastAsia"/>
              </w:rPr>
              <w:t>之</w:t>
            </w:r>
            <w:r w:rsidRPr="001D0189">
              <w:t>研發、產製、銷售；上游主要為</w:t>
            </w:r>
            <w:r w:rsidRPr="001D0189">
              <w:t>IC</w:t>
            </w:r>
            <w:r w:rsidRPr="001D0189">
              <w:t>晶片廠商</w:t>
            </w:r>
            <w:r>
              <w:rPr>
                <w:rFonts w:hint="eastAsia"/>
              </w:rPr>
              <w:t>、</w:t>
            </w:r>
            <w:r w:rsidRPr="001D0189">
              <w:t>印刷電路板及電子零組件業；下游則包括</w:t>
            </w:r>
            <w:r w:rsidRPr="001D0189">
              <w:t>MSO</w:t>
            </w:r>
            <w:r w:rsidRPr="001D0189">
              <w:t>營運商</w:t>
            </w:r>
            <w:r>
              <w:rPr>
                <w:rFonts w:hint="eastAsia"/>
              </w:rPr>
              <w:t>、</w:t>
            </w:r>
            <w:r w:rsidRPr="001D0189">
              <w:t>零售商</w:t>
            </w:r>
            <w:r>
              <w:rPr>
                <w:rFonts w:hint="eastAsia"/>
              </w:rPr>
              <w:t>、</w:t>
            </w:r>
            <w:r w:rsidR="006C7947">
              <w:t>企業用戶及一般使用者；</w:t>
            </w:r>
            <w:r w:rsidRPr="001D0189">
              <w:t>公司整合上游與下游研發體系，提供整合網路系統通訊產品，帶動通訊網路相關平台和產業之發展。</w:t>
            </w:r>
          </w:p>
        </w:tc>
      </w:tr>
      <w:tr w:rsidR="00161123" w:rsidTr="006C7947">
        <w:tc>
          <w:tcPr>
            <w:tcW w:w="875" w:type="dxa"/>
            <w:shd w:val="clear" w:color="auto" w:fill="F9F9F9"/>
            <w:vAlign w:val="center"/>
          </w:tcPr>
          <w:p w:rsidR="00161123" w:rsidRDefault="00161123">
            <w:pPr>
              <w:snapToGrid w:val="0"/>
              <w:spacing w:line="300" w:lineRule="exact"/>
              <w:jc w:val="distribute"/>
              <w:rPr>
                <w:rFonts w:ascii="新細明體" w:hAnsi="新細明體"/>
                <w:sz w:val="20"/>
                <w:szCs w:val="26"/>
              </w:rPr>
            </w:pPr>
            <w:r>
              <w:rPr>
                <w:rFonts w:ascii="新細明體" w:hAnsi="新細明體"/>
                <w:sz w:val="20"/>
                <w:szCs w:val="26"/>
              </w:rPr>
              <w:t>產品名稱</w:t>
            </w:r>
          </w:p>
        </w:tc>
        <w:tc>
          <w:tcPr>
            <w:tcW w:w="2651" w:type="dxa"/>
            <w:shd w:val="clear" w:color="auto" w:fill="F9F9F9"/>
            <w:vAlign w:val="center"/>
          </w:tcPr>
          <w:p w:rsidR="00161123" w:rsidRDefault="00161123">
            <w:pPr>
              <w:pStyle w:val="a3"/>
              <w:spacing w:line="300" w:lineRule="exact"/>
              <w:rPr>
                <w:rFonts w:ascii="新細明體" w:eastAsia="新細明體" w:hAnsi="新細明體"/>
                <w:sz w:val="20"/>
                <w:szCs w:val="26"/>
              </w:rPr>
            </w:pPr>
            <w:r>
              <w:rPr>
                <w:rFonts w:ascii="新細明體" w:eastAsia="新細明體" w:hAnsi="新細明體"/>
                <w:sz w:val="20"/>
                <w:szCs w:val="26"/>
              </w:rPr>
              <w:t>產品圖示</w:t>
            </w:r>
          </w:p>
          <w:p w:rsidR="00161123" w:rsidRDefault="00161123">
            <w:pPr>
              <w:pStyle w:val="a3"/>
              <w:spacing w:line="300" w:lineRule="exact"/>
              <w:rPr>
                <w:rFonts w:ascii="新細明體" w:eastAsia="新細明體" w:hAnsi="新細明體"/>
                <w:sz w:val="20"/>
                <w:szCs w:val="26"/>
              </w:rPr>
            </w:pPr>
            <w:r>
              <w:rPr>
                <w:rFonts w:ascii="新細明體" w:eastAsia="新細明體" w:hAnsi="新細明體"/>
                <w:sz w:val="20"/>
                <w:szCs w:val="26"/>
              </w:rPr>
              <w:t>及介紹</w:t>
            </w:r>
          </w:p>
        </w:tc>
        <w:tc>
          <w:tcPr>
            <w:tcW w:w="3425" w:type="dxa"/>
            <w:shd w:val="clear" w:color="auto" w:fill="F9F9F9"/>
            <w:vAlign w:val="center"/>
          </w:tcPr>
          <w:p w:rsidR="00161123" w:rsidRDefault="00161123">
            <w:pPr>
              <w:pStyle w:val="a3"/>
              <w:spacing w:line="300" w:lineRule="exact"/>
              <w:rPr>
                <w:rFonts w:ascii="新細明體" w:eastAsia="新細明體" w:hAnsi="新細明體"/>
                <w:sz w:val="20"/>
                <w:szCs w:val="26"/>
              </w:rPr>
            </w:pPr>
            <w:r>
              <w:rPr>
                <w:rFonts w:ascii="新細明體" w:eastAsia="新細明體" w:hAnsi="新細明體"/>
                <w:sz w:val="20"/>
                <w:szCs w:val="26"/>
              </w:rPr>
              <w:t>重要用途或功能</w:t>
            </w:r>
          </w:p>
        </w:tc>
        <w:tc>
          <w:tcPr>
            <w:tcW w:w="1527" w:type="dxa"/>
            <w:shd w:val="clear" w:color="auto" w:fill="F9F9F9"/>
          </w:tcPr>
          <w:p w:rsidR="00161123" w:rsidRDefault="00161123">
            <w:pPr>
              <w:jc w:val="center"/>
              <w:rPr>
                <w:rFonts w:ascii="新細明體" w:hAnsi="新細明體"/>
                <w:sz w:val="20"/>
                <w:szCs w:val="26"/>
              </w:rPr>
            </w:pPr>
            <w:r>
              <w:rPr>
                <w:rFonts w:ascii="新細明體" w:hAnsi="新細明體" w:hint="eastAsia"/>
                <w:sz w:val="20"/>
              </w:rPr>
              <w:t>最近</w:t>
            </w:r>
            <w:proofErr w:type="gramStart"/>
            <w:r>
              <w:rPr>
                <w:rFonts w:ascii="新細明體" w:hAnsi="新細明體" w:hint="eastAsia"/>
                <w:sz w:val="20"/>
              </w:rPr>
              <w:t>一</w:t>
            </w:r>
            <w:proofErr w:type="gramEnd"/>
            <w:r>
              <w:rPr>
                <w:rFonts w:ascii="新細明體" w:hAnsi="新細明體" w:hint="eastAsia"/>
                <w:sz w:val="20"/>
              </w:rPr>
              <w:t>年度</w:t>
            </w:r>
          </w:p>
          <w:p w:rsidR="00161123" w:rsidRDefault="00161123">
            <w:pPr>
              <w:jc w:val="center"/>
              <w:rPr>
                <w:rFonts w:ascii="新細明體" w:hAnsi="新細明體"/>
                <w:sz w:val="20"/>
              </w:rPr>
            </w:pPr>
            <w:r>
              <w:rPr>
                <w:rFonts w:ascii="新細明體" w:hAnsi="新細明體"/>
                <w:sz w:val="20"/>
                <w:szCs w:val="26"/>
              </w:rPr>
              <w:t>營收金額(仟元)</w:t>
            </w:r>
          </w:p>
        </w:tc>
        <w:tc>
          <w:tcPr>
            <w:tcW w:w="1090" w:type="dxa"/>
            <w:shd w:val="clear" w:color="auto" w:fill="F9F9F9"/>
          </w:tcPr>
          <w:p w:rsidR="00161123" w:rsidRDefault="00161123">
            <w:pPr>
              <w:jc w:val="center"/>
              <w:rPr>
                <w:rFonts w:ascii="新細明體" w:hAnsi="新細明體"/>
                <w:sz w:val="20"/>
                <w:szCs w:val="26"/>
              </w:rPr>
            </w:pPr>
            <w:proofErr w:type="gramStart"/>
            <w:r>
              <w:rPr>
                <w:rFonts w:ascii="新細明體" w:hAnsi="新細明體"/>
                <w:sz w:val="20"/>
                <w:szCs w:val="26"/>
              </w:rPr>
              <w:t>佔</w:t>
            </w:r>
            <w:proofErr w:type="gramEnd"/>
            <w:r>
              <w:rPr>
                <w:rFonts w:ascii="新細明體" w:hAnsi="新細明體"/>
                <w:sz w:val="20"/>
                <w:szCs w:val="26"/>
              </w:rPr>
              <w:t>總營收</w:t>
            </w:r>
          </w:p>
          <w:p w:rsidR="00161123" w:rsidRDefault="00161123">
            <w:pPr>
              <w:jc w:val="center"/>
              <w:rPr>
                <w:rFonts w:ascii="新細明體" w:hAnsi="新細明體"/>
                <w:sz w:val="20"/>
              </w:rPr>
            </w:pPr>
            <w:r>
              <w:rPr>
                <w:rFonts w:ascii="新細明體" w:hAnsi="新細明體"/>
                <w:sz w:val="20"/>
                <w:szCs w:val="26"/>
              </w:rPr>
              <w:t>比重(%)</w:t>
            </w:r>
          </w:p>
        </w:tc>
      </w:tr>
      <w:tr w:rsidR="00135632" w:rsidTr="006C7947">
        <w:tc>
          <w:tcPr>
            <w:tcW w:w="875" w:type="dxa"/>
            <w:vAlign w:val="center"/>
          </w:tcPr>
          <w:p w:rsidR="00135632" w:rsidRPr="006C7947" w:rsidRDefault="00135632">
            <w:pPr>
              <w:tabs>
                <w:tab w:val="left" w:leader="dot" w:pos="6804"/>
                <w:tab w:val="right" w:pos="7598"/>
              </w:tabs>
              <w:snapToGrid w:val="0"/>
              <w:spacing w:line="300" w:lineRule="exact"/>
              <w:jc w:val="distribute"/>
              <w:rPr>
                <w:rFonts w:ascii="標楷體" w:eastAsia="標楷體" w:hAnsi="標楷體"/>
                <w:sz w:val="20"/>
              </w:rPr>
            </w:pPr>
            <w:r w:rsidRPr="00135632">
              <w:rPr>
                <w:rFonts w:ascii="標楷體" w:eastAsia="標楷體" w:hAnsi="標楷體" w:hint="eastAsia"/>
                <w:sz w:val="20"/>
              </w:rPr>
              <w:t>數據機產品</w:t>
            </w:r>
          </w:p>
        </w:tc>
        <w:tc>
          <w:tcPr>
            <w:tcW w:w="2651" w:type="dxa"/>
            <w:vAlign w:val="center"/>
          </w:tcPr>
          <w:p w:rsidR="00135632" w:rsidRPr="00135632" w:rsidRDefault="00135632" w:rsidP="001B066A">
            <w:pPr>
              <w:snapToGrid w:val="0"/>
              <w:spacing w:line="240" w:lineRule="atLeast"/>
              <w:jc w:val="center"/>
              <w:rPr>
                <w:rFonts w:ascii="標楷體" w:eastAsia="標楷體" w:hAnsi="標楷體"/>
                <w:bCs/>
                <w:color w:val="800080"/>
                <w:szCs w:val="26"/>
              </w:rPr>
            </w:pPr>
            <w:r>
              <w:rPr>
                <w:rFonts w:ascii="標楷體" w:eastAsia="標楷體" w:hAnsi="標楷體"/>
                <w:bCs/>
                <w:noProof/>
                <w:color w:val="800080"/>
                <w:szCs w:val="26"/>
              </w:rPr>
              <w:drawing>
                <wp:inline distT="0" distB="0" distL="0" distR="0" wp14:anchorId="6AD9B332" wp14:editId="3CBC6586">
                  <wp:extent cx="811988" cy="1126541"/>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4302" cy="1129751"/>
                          </a:xfrm>
                          <a:prstGeom prst="rect">
                            <a:avLst/>
                          </a:prstGeom>
                          <a:noFill/>
                        </pic:spPr>
                      </pic:pic>
                    </a:graphicData>
                  </a:graphic>
                </wp:inline>
              </w:drawing>
            </w:r>
          </w:p>
        </w:tc>
        <w:tc>
          <w:tcPr>
            <w:tcW w:w="3425" w:type="dxa"/>
            <w:vAlign w:val="center"/>
          </w:tcPr>
          <w:p w:rsidR="00135632" w:rsidRPr="006C7947" w:rsidRDefault="00135632">
            <w:pPr>
              <w:snapToGrid w:val="0"/>
              <w:spacing w:line="240" w:lineRule="atLeast"/>
              <w:jc w:val="both"/>
              <w:rPr>
                <w:rFonts w:ascii="標楷體" w:eastAsia="標楷體" w:hAnsi="標楷體"/>
                <w:sz w:val="20"/>
                <w:szCs w:val="26"/>
              </w:rPr>
            </w:pPr>
            <w:r w:rsidRPr="00135632">
              <w:rPr>
                <w:rFonts w:ascii="標楷體" w:eastAsia="標楷體" w:hAnsi="標楷體" w:hint="eastAsia"/>
                <w:sz w:val="20"/>
                <w:szCs w:val="26"/>
              </w:rPr>
              <w:t>產品業務範疇包括提供整合寬頻、語音、無線、通訊網路產品提供用戶端便捷的網路服務，公司憑藉多年來累積之網通產品整合實力，奠定世界級的領導地位，結合網路專業技術並整合開發應用平台，不斷在技術上精進創新，以提供完整的解決方案滿足客戶多元化的數位整合網通需求。</w:t>
            </w:r>
          </w:p>
        </w:tc>
        <w:tc>
          <w:tcPr>
            <w:tcW w:w="1527" w:type="dxa"/>
            <w:vAlign w:val="center"/>
          </w:tcPr>
          <w:p w:rsidR="00135632" w:rsidRPr="006C7947" w:rsidRDefault="00135632" w:rsidP="00E34D7E">
            <w:pPr>
              <w:spacing w:line="340" w:lineRule="atLeast"/>
              <w:jc w:val="center"/>
              <w:rPr>
                <w:color w:val="000000"/>
              </w:rPr>
            </w:pPr>
            <w:r w:rsidRPr="006C7947">
              <w:rPr>
                <w:color w:val="000000"/>
              </w:rPr>
              <w:t>5,178,981</w:t>
            </w:r>
          </w:p>
        </w:tc>
        <w:tc>
          <w:tcPr>
            <w:tcW w:w="1090" w:type="dxa"/>
            <w:vAlign w:val="center"/>
          </w:tcPr>
          <w:p w:rsidR="00135632" w:rsidRPr="006C7947" w:rsidRDefault="00135632" w:rsidP="00E34D7E">
            <w:pPr>
              <w:spacing w:line="340" w:lineRule="atLeast"/>
              <w:jc w:val="center"/>
              <w:rPr>
                <w:color w:val="000000"/>
              </w:rPr>
            </w:pPr>
            <w:r>
              <w:rPr>
                <w:color w:val="000000"/>
              </w:rPr>
              <w:t>99.19</w:t>
            </w:r>
          </w:p>
        </w:tc>
      </w:tr>
      <w:tr w:rsidR="006C7947" w:rsidTr="009A4CAF">
        <w:trPr>
          <w:cantSplit/>
        </w:trPr>
        <w:tc>
          <w:tcPr>
            <w:tcW w:w="6951" w:type="dxa"/>
            <w:gridSpan w:val="3"/>
            <w:shd w:val="clear" w:color="auto" w:fill="auto"/>
          </w:tcPr>
          <w:p w:rsidR="006C7947" w:rsidRPr="006C7947" w:rsidRDefault="006C7947">
            <w:pPr>
              <w:jc w:val="both"/>
              <w:rPr>
                <w:rFonts w:ascii="標楷體" w:eastAsia="標楷體" w:hAnsi="標楷體"/>
                <w:sz w:val="20"/>
              </w:rPr>
            </w:pPr>
            <w:r w:rsidRPr="006C7947">
              <w:rPr>
                <w:rFonts w:ascii="標楷體" w:eastAsia="標楷體" w:hAnsi="標楷體" w:hint="eastAsia"/>
                <w:sz w:val="20"/>
              </w:rPr>
              <w:t>銷售材料收入及其他</w:t>
            </w:r>
          </w:p>
        </w:tc>
        <w:tc>
          <w:tcPr>
            <w:tcW w:w="1527" w:type="dxa"/>
          </w:tcPr>
          <w:p w:rsidR="006C7947" w:rsidRPr="00BD2598" w:rsidRDefault="006C7947" w:rsidP="009A4CAF">
            <w:pPr>
              <w:spacing w:line="340" w:lineRule="atLeast"/>
              <w:jc w:val="center"/>
              <w:rPr>
                <w:color w:val="000000"/>
              </w:rPr>
            </w:pPr>
            <w:r w:rsidRPr="00426DF3">
              <w:rPr>
                <w:color w:val="000000"/>
              </w:rPr>
              <w:t>42,050</w:t>
            </w:r>
          </w:p>
        </w:tc>
        <w:tc>
          <w:tcPr>
            <w:tcW w:w="1090" w:type="dxa"/>
          </w:tcPr>
          <w:p w:rsidR="006C7947" w:rsidRPr="00BD2598" w:rsidRDefault="006C7947" w:rsidP="009A4CAF">
            <w:pPr>
              <w:spacing w:line="340" w:lineRule="atLeast"/>
              <w:jc w:val="center"/>
              <w:rPr>
                <w:color w:val="000000"/>
              </w:rPr>
            </w:pPr>
            <w:r>
              <w:rPr>
                <w:rFonts w:hint="eastAsia"/>
                <w:color w:val="000000"/>
              </w:rPr>
              <w:t>0.81</w:t>
            </w:r>
          </w:p>
        </w:tc>
      </w:tr>
      <w:tr w:rsidR="006C7947" w:rsidTr="009A4CAF">
        <w:trPr>
          <w:cantSplit/>
        </w:trPr>
        <w:tc>
          <w:tcPr>
            <w:tcW w:w="6951" w:type="dxa"/>
            <w:gridSpan w:val="3"/>
            <w:shd w:val="clear" w:color="auto" w:fill="F9F9F9"/>
          </w:tcPr>
          <w:p w:rsidR="006C7947" w:rsidRDefault="006C7947">
            <w:pPr>
              <w:jc w:val="both"/>
              <w:rPr>
                <w:rFonts w:ascii="新細明體" w:hAnsi="新細明體"/>
                <w:sz w:val="20"/>
              </w:rPr>
            </w:pPr>
            <w:r>
              <w:rPr>
                <w:rFonts w:ascii="新細明體" w:hAnsi="新細明體"/>
                <w:sz w:val="20"/>
              </w:rPr>
              <w:t>合</w:t>
            </w:r>
            <w:r>
              <w:rPr>
                <w:rFonts w:ascii="新細明體" w:hAnsi="新細明體" w:hint="eastAsia"/>
                <w:sz w:val="20"/>
              </w:rPr>
              <w:t xml:space="preserve">     </w:t>
            </w:r>
            <w:r>
              <w:rPr>
                <w:rFonts w:ascii="新細明體" w:hAnsi="新細明體"/>
                <w:sz w:val="20"/>
              </w:rPr>
              <w:t>計</w:t>
            </w:r>
          </w:p>
        </w:tc>
        <w:tc>
          <w:tcPr>
            <w:tcW w:w="1527" w:type="dxa"/>
          </w:tcPr>
          <w:p w:rsidR="006C7947" w:rsidRPr="00BD2598" w:rsidRDefault="006C7947" w:rsidP="009A4CAF">
            <w:pPr>
              <w:spacing w:line="340" w:lineRule="atLeast"/>
              <w:jc w:val="center"/>
              <w:rPr>
                <w:color w:val="000000"/>
              </w:rPr>
            </w:pPr>
            <w:r w:rsidRPr="00426DF3">
              <w:rPr>
                <w:color w:val="000000"/>
              </w:rPr>
              <w:t>5,221,031</w:t>
            </w:r>
          </w:p>
        </w:tc>
        <w:tc>
          <w:tcPr>
            <w:tcW w:w="1090" w:type="dxa"/>
          </w:tcPr>
          <w:p w:rsidR="006C7947" w:rsidRPr="00BD2598" w:rsidRDefault="006C7947" w:rsidP="009A4CAF">
            <w:pPr>
              <w:spacing w:line="340" w:lineRule="atLeast"/>
              <w:jc w:val="center"/>
              <w:rPr>
                <w:color w:val="000000"/>
              </w:rPr>
            </w:pPr>
            <w:r>
              <w:rPr>
                <w:rFonts w:hint="eastAsia"/>
                <w:color w:val="000000"/>
              </w:rPr>
              <w:t>100</w:t>
            </w:r>
          </w:p>
        </w:tc>
      </w:tr>
    </w:tbl>
    <w:p w:rsidR="00161123" w:rsidRDefault="00161123">
      <w:pPr>
        <w:jc w:val="both"/>
        <w:rPr>
          <w:rFonts w:ascii="新細明體" w:hAnsi="新細明體"/>
        </w:rPr>
      </w:pPr>
      <w:r>
        <w:rPr>
          <w:rFonts w:ascii="新細明體" w:hAnsi="新細明體" w:hint="eastAsia"/>
        </w:rPr>
        <w:t xml:space="preserve">                                                                          </w:t>
      </w:r>
      <w:r w:rsidR="00117D44">
        <w:rPr>
          <w:rFonts w:ascii="新細明體" w:hAnsi="新細明體" w:hint="eastAsia"/>
          <w:noProof/>
        </w:rPr>
        <w:drawing>
          <wp:inline distT="0" distB="0" distL="0" distR="0" wp14:anchorId="03904930" wp14:editId="515464BE">
            <wp:extent cx="409575" cy="153670"/>
            <wp:effectExtent l="19050" t="0" r="9525" b="0"/>
            <wp:docPr id="4" name="圖片 4"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2" cstate="print"/>
                    <a:srcRect/>
                    <a:stretch>
                      <a:fillRect/>
                    </a:stretch>
                  </pic:blipFill>
                  <pic:spPr bwMode="auto">
                    <a:xfrm>
                      <a:off x="0" y="0"/>
                      <a:ext cx="409575" cy="153670"/>
                    </a:xfrm>
                    <a:prstGeom prst="rect">
                      <a:avLst/>
                    </a:prstGeom>
                    <a:noFill/>
                    <a:ln w="9525">
                      <a:noFill/>
                      <a:miter lim="800000"/>
                      <a:headEnd/>
                      <a:tailEnd/>
                    </a:ln>
                  </pic:spPr>
                </pic:pic>
              </a:graphicData>
            </a:graphic>
          </wp:inline>
        </w:drawing>
      </w:r>
    </w:p>
    <w:p w:rsidR="00161123" w:rsidRDefault="00161123">
      <w:pPr>
        <w:rPr>
          <w:rFonts w:ascii="新細明體" w:hAnsi="新細明體"/>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161123">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p w:rsidR="00161123" w:rsidRDefault="004D4500">
            <w:pPr>
              <w:ind w:firstLineChars="500" w:firstLine="1200"/>
              <w:rPr>
                <w:rFonts w:eastAsia="標楷體"/>
                <w:b/>
                <w:bCs/>
                <w:sz w:val="28"/>
              </w:rPr>
            </w:pPr>
            <w:bookmarkStart w:id="5" w:name="最近五年度簡明損益表及申請年度截至最近月份止之自結損益表"/>
            <w:bookmarkEnd w:id="5"/>
            <w:r>
              <w:rPr>
                <w:rFonts w:ascii="新細明體" w:hAnsi="新細明體"/>
                <w:noProof/>
              </w:rPr>
              <w:pict>
                <v:shape id="_x0000_s1118" type="#_x0000_t202" style="position:absolute;left:0;text-align:left;margin-left:0;margin-top:-.55pt;width:523pt;height:53.95pt;z-index:-251658752" fillcolor="#ededed" stroked="f">
                  <v:fill rotate="t" focus="50%" type="gradient"/>
                  <v:textbox style="mso-next-textbox:#_x0000_s1118">
                    <w:txbxContent>
                      <w:p w:rsidR="00161123" w:rsidRDefault="00161123"/>
                    </w:txbxContent>
                  </v:textbox>
                </v:shape>
              </w:pict>
            </w:r>
            <w:r w:rsidR="00161123">
              <w:rPr>
                <w:rFonts w:eastAsia="標楷體" w:hAnsi="標楷體"/>
                <w:b/>
                <w:bCs/>
                <w:sz w:val="28"/>
              </w:rPr>
              <w:t>最近</w:t>
            </w:r>
            <w:proofErr w:type="gramStart"/>
            <w:r w:rsidR="00161123">
              <w:rPr>
                <w:rFonts w:eastAsia="標楷體" w:hAnsi="標楷體"/>
                <w:b/>
                <w:bCs/>
                <w:sz w:val="28"/>
              </w:rPr>
              <w:t>五</w:t>
            </w:r>
            <w:proofErr w:type="gramEnd"/>
            <w:r w:rsidR="00161123">
              <w:rPr>
                <w:rFonts w:eastAsia="標楷體" w:hAnsi="標楷體"/>
                <w:b/>
                <w:bCs/>
                <w:sz w:val="28"/>
              </w:rPr>
              <w:t>年度簡明損益表及申請年度截至最近月份止之</w:t>
            </w:r>
            <w:r w:rsidR="00161123" w:rsidRPr="0020043D">
              <w:rPr>
                <w:rFonts w:eastAsia="標楷體" w:hAnsi="標楷體"/>
                <w:b/>
                <w:bCs/>
                <w:sz w:val="28"/>
                <w:u w:val="single"/>
              </w:rPr>
              <w:t>自結</w:t>
            </w:r>
            <w:r w:rsidR="00161123">
              <w:rPr>
                <w:rFonts w:eastAsia="標楷體" w:hAnsi="標楷體"/>
                <w:b/>
                <w:bCs/>
                <w:sz w:val="28"/>
              </w:rPr>
              <w:t>損益表</w:t>
            </w:r>
            <w:r w:rsidR="00161123">
              <w:rPr>
                <w:rFonts w:eastAsia="標楷體"/>
                <w:b/>
                <w:bCs/>
                <w:sz w:val="28"/>
              </w:rPr>
              <w:t xml:space="preserve">  </w:t>
            </w:r>
          </w:p>
          <w:p w:rsidR="00161123" w:rsidRDefault="00161123">
            <w:pPr>
              <w:ind w:firstLineChars="3500" w:firstLine="8400"/>
              <w:rPr>
                <w:rFonts w:eastAsia="標楷體"/>
              </w:rPr>
            </w:pPr>
            <w:r>
              <w:rPr>
                <w:rFonts w:eastAsia="標楷體" w:hAnsi="標楷體"/>
              </w:rPr>
              <w:t>單位：新台幣仟元</w:t>
            </w:r>
            <w:r>
              <w:rPr>
                <w:rFonts w:eastAsia="標楷體"/>
              </w:rPr>
              <w:t xml:space="preserve">                      </w:t>
            </w:r>
          </w:p>
        </w:tc>
      </w:tr>
      <w:tr w:rsidR="0019438A">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19438A" w:rsidRDefault="0019438A">
            <w:pPr>
              <w:ind w:left="57" w:right="57"/>
              <w:jc w:val="right"/>
              <w:rPr>
                <w:rFonts w:eastAsia="標楷體"/>
              </w:rPr>
            </w:pPr>
            <w:r>
              <w:rPr>
                <w:rFonts w:eastAsia="標楷體" w:hAnsi="標楷體"/>
              </w:rPr>
              <w:t>年度</w:t>
            </w:r>
          </w:p>
          <w:p w:rsidR="0019438A" w:rsidRDefault="0019438A">
            <w:pPr>
              <w:rPr>
                <w:rFonts w:eastAsia="標楷體"/>
              </w:rPr>
            </w:pPr>
            <w:r>
              <w:rPr>
                <w:rFonts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19438A" w:rsidRDefault="002440D3" w:rsidP="00161123">
            <w:pPr>
              <w:jc w:val="center"/>
              <w:rPr>
                <w:rFonts w:eastAsia="標楷體" w:hAnsi="標楷體"/>
              </w:rPr>
            </w:pPr>
            <w:r>
              <w:rPr>
                <w:rFonts w:eastAsia="標楷體" w:hAnsi="標楷體" w:hint="eastAsia"/>
              </w:rPr>
              <w:t>101</w:t>
            </w:r>
            <w:r w:rsidR="0019438A">
              <w:rPr>
                <w:rFonts w:eastAsia="標楷體" w:hAnsi="標楷體"/>
              </w:rPr>
              <w:t>年</w:t>
            </w:r>
          </w:p>
          <w:p w:rsidR="00F021F6" w:rsidRDefault="00F021F6" w:rsidP="00161123">
            <w:pPr>
              <w:jc w:val="center"/>
              <w:rPr>
                <w:rFonts w:eastAsia="標楷體"/>
              </w:rPr>
            </w:pPr>
            <w:r>
              <w:rPr>
                <w:rFonts w:eastAsia="標楷體" w:hAnsi="標楷體" w:hint="eastAsia"/>
              </w:rPr>
              <w:t>(</w:t>
            </w:r>
            <w:proofErr w:type="gramStart"/>
            <w:r>
              <w:rPr>
                <w:rFonts w:eastAsia="標楷體" w:hAnsi="標楷體" w:hint="eastAsia"/>
              </w:rPr>
              <w:t>註</w:t>
            </w:r>
            <w:proofErr w:type="gramEnd"/>
            <w:r>
              <w:rPr>
                <w:rFonts w:eastAsia="標楷體" w:hAnsi="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Default="002440D3" w:rsidP="00161123">
            <w:pPr>
              <w:jc w:val="center"/>
              <w:rPr>
                <w:rFonts w:eastAsia="標楷體" w:hAnsi="標楷體"/>
              </w:rPr>
            </w:pPr>
            <w:r>
              <w:rPr>
                <w:rFonts w:eastAsia="標楷體" w:hAnsi="標楷體" w:hint="eastAsia"/>
              </w:rPr>
              <w:t>102</w:t>
            </w:r>
            <w:r w:rsidR="0019438A">
              <w:rPr>
                <w:rFonts w:eastAsia="標楷體" w:hAnsi="標楷體"/>
              </w:rPr>
              <w:t>年</w:t>
            </w:r>
          </w:p>
          <w:p w:rsidR="00F021F6" w:rsidRDefault="00F021F6" w:rsidP="00161123">
            <w:pPr>
              <w:jc w:val="center"/>
              <w:rPr>
                <w:rFonts w:eastAsia="標楷體"/>
              </w:rPr>
            </w:pPr>
            <w:r>
              <w:rPr>
                <w:rFonts w:eastAsia="標楷體" w:hAnsi="標楷體" w:hint="eastAsia"/>
              </w:rPr>
              <w:t>(</w:t>
            </w:r>
            <w:proofErr w:type="gramStart"/>
            <w:r>
              <w:rPr>
                <w:rFonts w:eastAsia="標楷體" w:hAnsi="標楷體" w:hint="eastAsia"/>
              </w:rPr>
              <w:t>註</w:t>
            </w:r>
            <w:proofErr w:type="gramEnd"/>
            <w:r>
              <w:rPr>
                <w:rFonts w:eastAsia="標楷體" w:hAnsi="標楷體" w:hint="eastAsia"/>
              </w:rPr>
              <w:t>1)</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Default="002440D3" w:rsidP="00161123">
            <w:pPr>
              <w:jc w:val="center"/>
              <w:rPr>
                <w:rFonts w:eastAsia="標楷體" w:hAnsi="標楷體"/>
              </w:rPr>
            </w:pPr>
            <w:r>
              <w:rPr>
                <w:rFonts w:eastAsia="標楷體" w:hAnsi="標楷體" w:hint="eastAsia"/>
              </w:rPr>
              <w:t>103</w:t>
            </w:r>
            <w:r w:rsidR="0019438A">
              <w:rPr>
                <w:rFonts w:eastAsia="標楷體" w:hAnsi="標楷體"/>
              </w:rPr>
              <w:t>年</w:t>
            </w:r>
          </w:p>
          <w:p w:rsidR="00F021F6" w:rsidRDefault="00F021F6" w:rsidP="00161123">
            <w:pPr>
              <w:jc w:val="center"/>
              <w:rPr>
                <w:rFonts w:eastAsia="標楷體"/>
              </w:rPr>
            </w:pPr>
            <w:r>
              <w:rPr>
                <w:rFonts w:eastAsia="標楷體" w:hAnsi="標楷體" w:hint="eastAsia"/>
              </w:rPr>
              <w:t>(</w:t>
            </w:r>
            <w:proofErr w:type="gramStart"/>
            <w:r>
              <w:rPr>
                <w:rFonts w:eastAsia="標楷體" w:hAnsi="標楷體" w:hint="eastAsia"/>
              </w:rPr>
              <w:t>註</w:t>
            </w:r>
            <w:proofErr w:type="gramEnd"/>
            <w:r>
              <w:rPr>
                <w:rFonts w:eastAsia="標楷體" w:hAnsi="標楷體" w:hint="eastAsia"/>
              </w:rPr>
              <w:t>2)</w:t>
            </w:r>
          </w:p>
        </w:tc>
        <w:tc>
          <w:tcPr>
            <w:tcW w:w="1320" w:type="dxa"/>
            <w:tcBorders>
              <w:top w:val="single" w:sz="6" w:space="0" w:color="auto"/>
              <w:left w:val="single" w:sz="6" w:space="0" w:color="auto"/>
              <w:bottom w:val="single" w:sz="6" w:space="0" w:color="auto"/>
              <w:right w:val="single" w:sz="6" w:space="0" w:color="auto"/>
            </w:tcBorders>
            <w:vAlign w:val="center"/>
          </w:tcPr>
          <w:p w:rsidR="0019438A" w:rsidRDefault="002440D3" w:rsidP="00161123">
            <w:pPr>
              <w:jc w:val="center"/>
              <w:rPr>
                <w:rFonts w:eastAsia="標楷體"/>
              </w:rPr>
            </w:pPr>
            <w:r>
              <w:rPr>
                <w:rFonts w:eastAsia="標楷體" w:hint="eastAsia"/>
              </w:rPr>
              <w:t>104</w:t>
            </w:r>
            <w:r w:rsidR="0019438A">
              <w:rPr>
                <w:rFonts w:eastAsia="標楷體" w:hint="eastAsia"/>
              </w:rPr>
              <w:t>年</w:t>
            </w:r>
          </w:p>
          <w:p w:rsidR="00F021F6" w:rsidRDefault="00F021F6" w:rsidP="00161123">
            <w:pPr>
              <w:jc w:val="center"/>
              <w:rPr>
                <w:rFonts w:eastAsia="標楷體"/>
              </w:rPr>
            </w:pPr>
            <w:r>
              <w:rPr>
                <w:rFonts w:eastAsia="標楷體" w:hint="eastAsia"/>
              </w:rPr>
              <w:t>(</w:t>
            </w:r>
            <w:proofErr w:type="gramStart"/>
            <w:r>
              <w:rPr>
                <w:rFonts w:eastAsia="標楷體" w:hint="eastAsia"/>
              </w:rPr>
              <w:t>註</w:t>
            </w:r>
            <w:proofErr w:type="gramEnd"/>
            <w:r>
              <w:rPr>
                <w:rFonts w:eastAsia="標楷體" w:hint="eastAsia"/>
              </w:rPr>
              <w:t>2)</w:t>
            </w:r>
          </w:p>
        </w:tc>
        <w:tc>
          <w:tcPr>
            <w:tcW w:w="1322" w:type="dxa"/>
            <w:tcBorders>
              <w:top w:val="single" w:sz="6" w:space="0" w:color="auto"/>
              <w:left w:val="single" w:sz="6" w:space="0" w:color="auto"/>
              <w:bottom w:val="single" w:sz="6" w:space="0" w:color="auto"/>
              <w:right w:val="single" w:sz="4" w:space="0" w:color="auto"/>
            </w:tcBorders>
            <w:vAlign w:val="center"/>
          </w:tcPr>
          <w:p w:rsidR="0019438A" w:rsidRDefault="002440D3">
            <w:pPr>
              <w:jc w:val="center"/>
              <w:rPr>
                <w:rFonts w:eastAsia="標楷體"/>
              </w:rPr>
            </w:pPr>
            <w:r>
              <w:rPr>
                <w:rFonts w:eastAsia="標楷體" w:hint="eastAsia"/>
              </w:rPr>
              <w:t>105</w:t>
            </w:r>
            <w:r w:rsidR="0019438A">
              <w:rPr>
                <w:rFonts w:eastAsia="標楷體" w:hint="eastAsia"/>
              </w:rPr>
              <w:t>年</w:t>
            </w:r>
          </w:p>
          <w:p w:rsidR="00F021F6" w:rsidRDefault="00F021F6">
            <w:pPr>
              <w:jc w:val="center"/>
              <w:rPr>
                <w:rFonts w:eastAsia="標楷體"/>
              </w:rPr>
            </w:pPr>
            <w:r>
              <w:rPr>
                <w:rFonts w:eastAsia="標楷體" w:hint="eastAsia"/>
              </w:rPr>
              <w:t>(</w:t>
            </w:r>
            <w:proofErr w:type="gramStart"/>
            <w:r>
              <w:rPr>
                <w:rFonts w:eastAsia="標楷體" w:hint="eastAsia"/>
              </w:rPr>
              <w:t>註</w:t>
            </w:r>
            <w:proofErr w:type="gramEnd"/>
            <w:r>
              <w:rPr>
                <w:rFonts w:eastAsia="標楷體" w:hint="eastAsia"/>
              </w:rPr>
              <w:t>2)</w:t>
            </w:r>
          </w:p>
        </w:tc>
        <w:tc>
          <w:tcPr>
            <w:tcW w:w="1800" w:type="dxa"/>
            <w:tcBorders>
              <w:top w:val="single" w:sz="6" w:space="0" w:color="auto"/>
              <w:left w:val="single" w:sz="4" w:space="0" w:color="auto"/>
              <w:bottom w:val="single" w:sz="6" w:space="0" w:color="auto"/>
              <w:right w:val="single" w:sz="12" w:space="0" w:color="auto"/>
            </w:tcBorders>
            <w:vAlign w:val="center"/>
          </w:tcPr>
          <w:p w:rsidR="0019438A" w:rsidRDefault="0019438A">
            <w:pPr>
              <w:jc w:val="center"/>
              <w:rPr>
                <w:rFonts w:eastAsia="標楷體"/>
              </w:rPr>
            </w:pPr>
            <w:r>
              <w:rPr>
                <w:rFonts w:eastAsia="標楷體"/>
              </w:rPr>
              <w:t xml:space="preserve"> </w:t>
            </w:r>
            <w:r w:rsidR="002440D3">
              <w:rPr>
                <w:rFonts w:eastAsia="標楷體" w:hint="eastAsia"/>
              </w:rPr>
              <w:t>106</w:t>
            </w:r>
            <w:r>
              <w:rPr>
                <w:rFonts w:eastAsia="標楷體" w:hAnsi="標楷體"/>
              </w:rPr>
              <w:t>年</w:t>
            </w:r>
            <w:proofErr w:type="gramStart"/>
            <w:r>
              <w:rPr>
                <w:rFonts w:eastAsia="標楷體" w:hAnsi="標楷體"/>
              </w:rPr>
              <w:t>截</w:t>
            </w:r>
            <w:proofErr w:type="gramEnd"/>
          </w:p>
          <w:p w:rsidR="0020043D" w:rsidRDefault="0019438A">
            <w:pPr>
              <w:jc w:val="center"/>
              <w:rPr>
                <w:rFonts w:eastAsia="標楷體" w:hAnsi="標楷體"/>
              </w:rPr>
            </w:pPr>
            <w:r>
              <w:rPr>
                <w:rFonts w:eastAsia="標楷體" w:hAnsi="標楷體"/>
              </w:rPr>
              <w:t>至</w:t>
            </w:r>
            <w:r w:rsidR="002440D3">
              <w:rPr>
                <w:rFonts w:eastAsia="標楷體" w:hint="eastAsia"/>
                <w:u w:val="single"/>
              </w:rPr>
              <w:t>11</w:t>
            </w:r>
            <w:r>
              <w:rPr>
                <w:rFonts w:eastAsia="標楷體" w:hAnsi="標楷體"/>
              </w:rPr>
              <w:t>月份</w:t>
            </w:r>
            <w:proofErr w:type="gramStart"/>
            <w:r>
              <w:rPr>
                <w:rFonts w:eastAsia="標楷體" w:hAnsi="標楷體"/>
              </w:rPr>
              <w:t>止</w:t>
            </w:r>
            <w:proofErr w:type="gramEnd"/>
          </w:p>
          <w:p w:rsidR="0019438A" w:rsidRDefault="0020043D">
            <w:pPr>
              <w:jc w:val="center"/>
              <w:rPr>
                <w:rFonts w:eastAsia="標楷體" w:hAnsi="標楷體"/>
                <w:b/>
                <w:u w:val="single"/>
              </w:rPr>
            </w:pPr>
            <w:r w:rsidRPr="0020043D">
              <w:rPr>
                <w:rFonts w:eastAsia="標楷體" w:hAnsi="標楷體" w:hint="eastAsia"/>
                <w:b/>
                <w:u w:val="single"/>
              </w:rPr>
              <w:t>(</w:t>
            </w:r>
            <w:r w:rsidRPr="0020043D">
              <w:rPr>
                <w:rFonts w:eastAsia="標楷體" w:hAnsi="標楷體" w:hint="eastAsia"/>
                <w:b/>
                <w:u w:val="single"/>
              </w:rPr>
              <w:t>自結數</w:t>
            </w:r>
            <w:r w:rsidRPr="0020043D">
              <w:rPr>
                <w:rFonts w:eastAsia="標楷體" w:hAnsi="標楷體" w:hint="eastAsia"/>
                <w:b/>
                <w:u w:val="single"/>
              </w:rPr>
              <w:t>)</w:t>
            </w:r>
          </w:p>
          <w:p w:rsidR="00611233" w:rsidRPr="0020043D" w:rsidRDefault="00611233">
            <w:pPr>
              <w:jc w:val="center"/>
              <w:rPr>
                <w:rFonts w:eastAsia="標楷體"/>
                <w:b/>
                <w:u w:val="single"/>
              </w:rPr>
            </w:pPr>
            <w:r w:rsidRPr="001218BC">
              <w:rPr>
                <w:rFonts w:ascii="標楷體" w:eastAsia="標楷體" w:hAnsi="標楷體" w:hint="eastAsia"/>
                <w:b/>
              </w:rPr>
              <w:t>(</w:t>
            </w:r>
            <w:proofErr w:type="gramStart"/>
            <w:r w:rsidRPr="001218BC">
              <w:rPr>
                <w:rFonts w:ascii="標楷體" w:eastAsia="標楷體" w:hAnsi="標楷體" w:hint="eastAsia"/>
                <w:b/>
              </w:rPr>
              <w:t>註</w:t>
            </w:r>
            <w:proofErr w:type="gramEnd"/>
            <w:r w:rsidR="00F021F6">
              <w:rPr>
                <w:rFonts w:ascii="標楷體" w:eastAsia="標楷體" w:hAnsi="標楷體" w:hint="eastAsia"/>
                <w:b/>
              </w:rPr>
              <w:t>3</w:t>
            </w:r>
            <w:r w:rsidRPr="001218BC">
              <w:rPr>
                <w:rFonts w:ascii="標楷體" w:eastAsia="標楷體" w:hAnsi="標楷體" w:hint="eastAsia"/>
                <w:b/>
              </w:rPr>
              <w:t>)</w:t>
            </w:r>
          </w:p>
        </w:tc>
      </w:tr>
      <w:tr w:rsidR="0057189A" w:rsidTr="002D5CC7">
        <w:tc>
          <w:tcPr>
            <w:tcW w:w="2098" w:type="dxa"/>
            <w:gridSpan w:val="2"/>
            <w:tcBorders>
              <w:top w:val="single" w:sz="6" w:space="0" w:color="auto"/>
              <w:left w:val="single" w:sz="12" w:space="0" w:color="auto"/>
              <w:bottom w:val="single" w:sz="6" w:space="0" w:color="auto"/>
              <w:right w:val="single" w:sz="6" w:space="0" w:color="auto"/>
            </w:tcBorders>
            <w:vAlign w:val="center"/>
          </w:tcPr>
          <w:p w:rsidR="0057189A" w:rsidRDefault="0057189A">
            <w:pPr>
              <w:jc w:val="distribute"/>
              <w:rPr>
                <w:rFonts w:eastAsia="標楷體"/>
              </w:rPr>
            </w:pPr>
            <w:r>
              <w:rPr>
                <w:rFonts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color w:val="auto"/>
                <w:lang w:eastAsia="zh-TW"/>
              </w:rPr>
            </w:pPr>
            <w:r w:rsidRPr="00302971">
              <w:rPr>
                <w:rFonts w:ascii="Times New Roman" w:cs="Times New Roman"/>
                <w:color w:val="auto"/>
                <w:lang w:eastAsia="zh-TW"/>
              </w:rPr>
              <w:t>4,814,459</w:t>
            </w:r>
          </w:p>
        </w:tc>
        <w:tc>
          <w:tcPr>
            <w:tcW w:w="1320"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color w:val="auto"/>
                <w:lang w:eastAsia="zh-TW"/>
              </w:rPr>
            </w:pPr>
            <w:r w:rsidRPr="00302971">
              <w:rPr>
                <w:rFonts w:ascii="Times New Roman" w:cs="Times New Roman"/>
                <w:color w:val="auto"/>
                <w:lang w:eastAsia="zh-TW"/>
              </w:rPr>
              <w:t>5,001,027</w:t>
            </w:r>
          </w:p>
        </w:tc>
        <w:tc>
          <w:tcPr>
            <w:tcW w:w="1320"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176DF5">
            <w:pPr>
              <w:pStyle w:val="Af1"/>
              <w:spacing w:line="340" w:lineRule="exact"/>
              <w:ind w:left="0" w:firstLine="0"/>
              <w:jc w:val="right"/>
              <w:textAlignment w:val="baseline"/>
              <w:rPr>
                <w:rFonts w:ascii="Times New Roman" w:cs="Times New Roman"/>
                <w:lang w:eastAsia="zh-TW"/>
              </w:rPr>
            </w:pPr>
            <w:r w:rsidRPr="00302971">
              <w:rPr>
                <w:rFonts w:ascii="Times New Roman" w:cs="Times New Roman"/>
                <w:lang w:eastAsia="zh-TW"/>
              </w:rPr>
              <w:t>4,012,578</w:t>
            </w:r>
          </w:p>
        </w:tc>
        <w:tc>
          <w:tcPr>
            <w:tcW w:w="1320"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176DF5">
            <w:pPr>
              <w:pStyle w:val="Af1"/>
              <w:spacing w:line="340" w:lineRule="exact"/>
              <w:ind w:left="0" w:firstLine="0"/>
              <w:jc w:val="right"/>
              <w:textAlignment w:val="baseline"/>
              <w:rPr>
                <w:rFonts w:ascii="Times New Roman" w:cs="Times New Roman"/>
                <w:lang w:eastAsia="zh-TW"/>
              </w:rPr>
            </w:pPr>
            <w:r w:rsidRPr="00302971">
              <w:rPr>
                <w:rFonts w:ascii="Times New Roman" w:cs="Times New Roman"/>
                <w:lang w:eastAsia="zh-TW"/>
              </w:rPr>
              <w:t>2,805,291</w:t>
            </w:r>
          </w:p>
        </w:tc>
        <w:tc>
          <w:tcPr>
            <w:tcW w:w="1322" w:type="dxa"/>
            <w:tcBorders>
              <w:top w:val="single" w:sz="6" w:space="0" w:color="auto"/>
              <w:left w:val="single" w:sz="6" w:space="0" w:color="auto"/>
              <w:bottom w:val="single" w:sz="6" w:space="0" w:color="auto"/>
              <w:right w:val="single" w:sz="4" w:space="0" w:color="auto"/>
            </w:tcBorders>
            <w:vAlign w:val="center"/>
          </w:tcPr>
          <w:p w:rsidR="0057189A" w:rsidRPr="00302971" w:rsidRDefault="0057189A" w:rsidP="00176DF5">
            <w:pPr>
              <w:pStyle w:val="Af1"/>
              <w:spacing w:line="340" w:lineRule="exact"/>
              <w:ind w:left="0" w:firstLine="0"/>
              <w:jc w:val="right"/>
              <w:textAlignment w:val="baseline"/>
              <w:rPr>
                <w:rFonts w:ascii="Times New Roman" w:cs="Times New Roman"/>
                <w:lang w:eastAsia="zh-TW"/>
              </w:rPr>
            </w:pPr>
            <w:r w:rsidRPr="00302971">
              <w:rPr>
                <w:rFonts w:ascii="Times New Roman" w:cs="Times New Roman"/>
                <w:lang w:eastAsia="zh-TW"/>
              </w:rPr>
              <w:t>5,221,031</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57189A" w:rsidRPr="00302971" w:rsidRDefault="00E87352">
            <w:pPr>
              <w:ind w:right="57"/>
              <w:jc w:val="right"/>
              <w:rPr>
                <w:rFonts w:eastAsia="標楷體"/>
              </w:rPr>
            </w:pPr>
            <w:r>
              <w:rPr>
                <w:rFonts w:eastAsia="標楷體" w:hint="eastAsia"/>
              </w:rPr>
              <w:t>6,295,932</w:t>
            </w:r>
          </w:p>
        </w:tc>
      </w:tr>
      <w:tr w:rsidR="0057189A" w:rsidTr="002D5CC7">
        <w:tc>
          <w:tcPr>
            <w:tcW w:w="2098" w:type="dxa"/>
            <w:gridSpan w:val="2"/>
            <w:tcBorders>
              <w:top w:val="single" w:sz="6" w:space="0" w:color="auto"/>
              <w:left w:val="single" w:sz="12" w:space="0" w:color="auto"/>
              <w:bottom w:val="single" w:sz="6" w:space="0" w:color="auto"/>
              <w:right w:val="single" w:sz="6" w:space="0" w:color="auto"/>
            </w:tcBorders>
            <w:vAlign w:val="center"/>
          </w:tcPr>
          <w:p w:rsidR="0057189A" w:rsidRDefault="0057189A">
            <w:pPr>
              <w:jc w:val="distribute"/>
              <w:rPr>
                <w:rFonts w:eastAsia="標楷體"/>
              </w:rPr>
            </w:pPr>
            <w:r>
              <w:rPr>
                <w:rFonts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color w:val="auto"/>
                <w:lang w:eastAsia="zh-TW"/>
              </w:rPr>
            </w:pPr>
            <w:r w:rsidRPr="00302971">
              <w:rPr>
                <w:rFonts w:ascii="Times New Roman" w:cs="Times New Roman"/>
                <w:color w:val="auto"/>
                <w:lang w:eastAsia="zh-TW"/>
              </w:rPr>
              <w:t>461,633</w:t>
            </w:r>
          </w:p>
        </w:tc>
        <w:tc>
          <w:tcPr>
            <w:tcW w:w="1320"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color w:val="auto"/>
                <w:lang w:eastAsia="zh-TW"/>
              </w:rPr>
            </w:pPr>
            <w:r w:rsidRPr="00302971">
              <w:rPr>
                <w:rFonts w:ascii="Times New Roman" w:cs="Times New Roman"/>
                <w:color w:val="auto"/>
                <w:lang w:eastAsia="zh-TW"/>
              </w:rPr>
              <w:t>621,378</w:t>
            </w:r>
          </w:p>
        </w:tc>
        <w:tc>
          <w:tcPr>
            <w:tcW w:w="1320" w:type="dxa"/>
            <w:tcBorders>
              <w:top w:val="single" w:sz="6" w:space="0" w:color="auto"/>
              <w:left w:val="single" w:sz="6" w:space="0" w:color="auto"/>
              <w:bottom w:val="single" w:sz="6" w:space="0" w:color="auto"/>
              <w:right w:val="single" w:sz="6" w:space="0" w:color="auto"/>
            </w:tcBorders>
          </w:tcPr>
          <w:p w:rsidR="0057189A" w:rsidRPr="00302971" w:rsidRDefault="0057189A" w:rsidP="00176DF5">
            <w:pPr>
              <w:pStyle w:val="Af1"/>
              <w:spacing w:line="340" w:lineRule="exact"/>
              <w:ind w:left="0" w:firstLine="0"/>
              <w:jc w:val="right"/>
              <w:textAlignment w:val="baseline"/>
              <w:rPr>
                <w:rFonts w:ascii="Times New Roman" w:cs="Times New Roman"/>
                <w:lang w:eastAsia="zh-TW"/>
              </w:rPr>
            </w:pPr>
            <w:r w:rsidRPr="00302971">
              <w:rPr>
                <w:rFonts w:ascii="Times New Roman" w:cs="Times New Roman"/>
                <w:lang w:eastAsia="zh-TW"/>
              </w:rPr>
              <w:t>655,653</w:t>
            </w:r>
          </w:p>
        </w:tc>
        <w:tc>
          <w:tcPr>
            <w:tcW w:w="1320"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176DF5">
            <w:pPr>
              <w:pStyle w:val="Af1"/>
              <w:spacing w:line="340" w:lineRule="exact"/>
              <w:ind w:left="0" w:firstLine="0"/>
              <w:jc w:val="right"/>
              <w:textAlignment w:val="baseline"/>
              <w:rPr>
                <w:rFonts w:ascii="Times New Roman" w:cs="Times New Roman"/>
                <w:lang w:eastAsia="zh-TW"/>
              </w:rPr>
            </w:pPr>
            <w:r w:rsidRPr="00302971">
              <w:rPr>
                <w:rFonts w:ascii="Times New Roman" w:cs="Times New Roman"/>
                <w:lang w:eastAsia="zh-TW"/>
              </w:rPr>
              <w:t>448,200</w:t>
            </w:r>
          </w:p>
        </w:tc>
        <w:tc>
          <w:tcPr>
            <w:tcW w:w="1322" w:type="dxa"/>
            <w:tcBorders>
              <w:top w:val="single" w:sz="6" w:space="0" w:color="auto"/>
              <w:left w:val="single" w:sz="6" w:space="0" w:color="auto"/>
              <w:bottom w:val="single" w:sz="6" w:space="0" w:color="auto"/>
              <w:right w:val="single" w:sz="4" w:space="0" w:color="auto"/>
            </w:tcBorders>
            <w:vAlign w:val="center"/>
          </w:tcPr>
          <w:p w:rsidR="0057189A" w:rsidRPr="00302971" w:rsidRDefault="0057189A" w:rsidP="00176DF5">
            <w:pPr>
              <w:pStyle w:val="Af1"/>
              <w:spacing w:line="340" w:lineRule="exact"/>
              <w:ind w:left="0" w:firstLine="0"/>
              <w:jc w:val="right"/>
              <w:textAlignment w:val="baseline"/>
              <w:rPr>
                <w:rFonts w:ascii="Times New Roman" w:cs="Times New Roman"/>
                <w:lang w:eastAsia="zh-TW"/>
              </w:rPr>
            </w:pPr>
            <w:r w:rsidRPr="00302971">
              <w:rPr>
                <w:rFonts w:ascii="Times New Roman" w:cs="Times New Roman"/>
                <w:lang w:eastAsia="zh-TW"/>
              </w:rPr>
              <w:t>595,612</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57189A" w:rsidRPr="00302971" w:rsidRDefault="00E87352">
            <w:pPr>
              <w:ind w:right="57"/>
              <w:jc w:val="right"/>
              <w:rPr>
                <w:rFonts w:eastAsia="標楷體"/>
              </w:rPr>
            </w:pPr>
            <w:r>
              <w:rPr>
                <w:rFonts w:eastAsia="標楷體" w:hint="eastAsia"/>
              </w:rPr>
              <w:t>674,975</w:t>
            </w:r>
          </w:p>
        </w:tc>
      </w:tr>
      <w:tr w:rsidR="00F640D4" w:rsidTr="002D5CC7">
        <w:tc>
          <w:tcPr>
            <w:tcW w:w="2098" w:type="dxa"/>
            <w:gridSpan w:val="2"/>
            <w:tcBorders>
              <w:top w:val="single" w:sz="6" w:space="0" w:color="auto"/>
              <w:left w:val="single" w:sz="12" w:space="0" w:color="auto"/>
              <w:bottom w:val="single" w:sz="6" w:space="0" w:color="auto"/>
              <w:right w:val="single" w:sz="6" w:space="0" w:color="auto"/>
            </w:tcBorders>
            <w:vAlign w:val="center"/>
          </w:tcPr>
          <w:p w:rsidR="00F640D4" w:rsidRDefault="00F640D4">
            <w:pPr>
              <w:jc w:val="distribute"/>
              <w:rPr>
                <w:rFonts w:eastAsia="標楷體" w:hAnsi="標楷體"/>
              </w:rPr>
            </w:pPr>
            <w:r>
              <w:rPr>
                <w:rFonts w:eastAsia="標楷體" w:hAnsi="標楷體" w:hint="eastAsia"/>
              </w:rPr>
              <w:t>毛利率</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rsidR="00F640D4" w:rsidRPr="00302971" w:rsidRDefault="00F92C54">
            <w:pPr>
              <w:ind w:right="113"/>
              <w:jc w:val="right"/>
              <w:rPr>
                <w:rFonts w:eastAsia="標楷體"/>
              </w:rPr>
            </w:pPr>
            <w:r w:rsidRPr="00302971">
              <w:rPr>
                <w:rFonts w:eastAsia="標楷體" w:hint="eastAsia"/>
              </w:rPr>
              <w:t>9.59</w:t>
            </w:r>
          </w:p>
        </w:tc>
        <w:tc>
          <w:tcPr>
            <w:tcW w:w="1320" w:type="dxa"/>
            <w:tcBorders>
              <w:top w:val="single" w:sz="6" w:space="0" w:color="auto"/>
              <w:left w:val="single" w:sz="6" w:space="0" w:color="auto"/>
              <w:bottom w:val="single" w:sz="6" w:space="0" w:color="auto"/>
              <w:right w:val="single" w:sz="6" w:space="0" w:color="auto"/>
            </w:tcBorders>
          </w:tcPr>
          <w:p w:rsidR="00F640D4" w:rsidRPr="00302971" w:rsidRDefault="00F92C54">
            <w:pPr>
              <w:jc w:val="right"/>
              <w:rPr>
                <w:rFonts w:eastAsia="標楷體"/>
              </w:rPr>
            </w:pPr>
            <w:r w:rsidRPr="00302971">
              <w:rPr>
                <w:rFonts w:eastAsia="標楷體" w:hint="eastAsia"/>
              </w:rPr>
              <w:t>12.43</w:t>
            </w:r>
          </w:p>
        </w:tc>
        <w:tc>
          <w:tcPr>
            <w:tcW w:w="1320" w:type="dxa"/>
            <w:tcBorders>
              <w:top w:val="single" w:sz="6" w:space="0" w:color="auto"/>
              <w:left w:val="single" w:sz="6" w:space="0" w:color="auto"/>
              <w:bottom w:val="single" w:sz="6" w:space="0" w:color="auto"/>
              <w:right w:val="single" w:sz="6" w:space="0" w:color="auto"/>
            </w:tcBorders>
          </w:tcPr>
          <w:p w:rsidR="00F640D4" w:rsidRPr="00302971" w:rsidRDefault="00F640D4" w:rsidP="009A4CAF">
            <w:pPr>
              <w:spacing w:line="340" w:lineRule="exact"/>
              <w:jc w:val="right"/>
            </w:pPr>
            <w:r w:rsidRPr="00302971">
              <w:rPr>
                <w:rFonts w:hint="eastAsia"/>
              </w:rPr>
              <w:t>16.34</w:t>
            </w:r>
          </w:p>
        </w:tc>
        <w:tc>
          <w:tcPr>
            <w:tcW w:w="1320" w:type="dxa"/>
            <w:tcBorders>
              <w:top w:val="single" w:sz="6" w:space="0" w:color="auto"/>
              <w:left w:val="single" w:sz="6" w:space="0" w:color="auto"/>
              <w:bottom w:val="single" w:sz="6" w:space="0" w:color="auto"/>
              <w:right w:val="single" w:sz="6" w:space="0" w:color="auto"/>
            </w:tcBorders>
          </w:tcPr>
          <w:p w:rsidR="00F640D4" w:rsidRPr="00302971" w:rsidRDefault="00F640D4" w:rsidP="009A4CAF">
            <w:pPr>
              <w:spacing w:line="340" w:lineRule="exact"/>
              <w:jc w:val="right"/>
            </w:pPr>
            <w:r w:rsidRPr="00302971">
              <w:t>15.98</w:t>
            </w:r>
          </w:p>
        </w:tc>
        <w:tc>
          <w:tcPr>
            <w:tcW w:w="1322" w:type="dxa"/>
            <w:tcBorders>
              <w:top w:val="single" w:sz="6" w:space="0" w:color="auto"/>
              <w:left w:val="single" w:sz="6" w:space="0" w:color="auto"/>
              <w:bottom w:val="single" w:sz="6" w:space="0" w:color="auto"/>
              <w:right w:val="single" w:sz="4" w:space="0" w:color="auto"/>
            </w:tcBorders>
          </w:tcPr>
          <w:p w:rsidR="00F640D4" w:rsidRPr="00302971" w:rsidRDefault="00F640D4" w:rsidP="009A4CAF">
            <w:pPr>
              <w:spacing w:line="340" w:lineRule="exact"/>
              <w:jc w:val="right"/>
            </w:pPr>
            <w:r w:rsidRPr="00302971">
              <w:t>11.41</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F640D4" w:rsidRPr="00302971" w:rsidRDefault="00E87352">
            <w:pPr>
              <w:ind w:right="57"/>
              <w:jc w:val="right"/>
              <w:rPr>
                <w:rFonts w:eastAsia="標楷體"/>
              </w:rPr>
            </w:pPr>
            <w:r>
              <w:rPr>
                <w:rFonts w:eastAsia="標楷體" w:hint="eastAsia"/>
              </w:rPr>
              <w:t>10.72</w:t>
            </w:r>
          </w:p>
        </w:tc>
      </w:tr>
      <w:tr w:rsidR="005C7CCA" w:rsidTr="002D5CC7">
        <w:tc>
          <w:tcPr>
            <w:tcW w:w="2098" w:type="dxa"/>
            <w:gridSpan w:val="2"/>
            <w:tcBorders>
              <w:top w:val="single" w:sz="6" w:space="0" w:color="auto"/>
              <w:left w:val="single" w:sz="12" w:space="0" w:color="auto"/>
              <w:bottom w:val="single" w:sz="6" w:space="0" w:color="auto"/>
              <w:right w:val="single" w:sz="6" w:space="0" w:color="auto"/>
            </w:tcBorders>
            <w:vAlign w:val="center"/>
          </w:tcPr>
          <w:p w:rsidR="005C7CCA" w:rsidRDefault="005C7CCA">
            <w:pPr>
              <w:jc w:val="distribute"/>
              <w:rPr>
                <w:rFonts w:eastAsia="標楷體" w:hAnsi="標楷體"/>
              </w:rPr>
            </w:pPr>
            <w:r>
              <w:rPr>
                <w:rFonts w:eastAsia="標楷體" w:hAnsi="標楷體"/>
              </w:rPr>
              <w:t>營業外收入</w:t>
            </w:r>
            <w:r>
              <w:rPr>
                <w:rFonts w:eastAsia="標楷體" w:hAnsi="標楷體" w:hint="eastAsia"/>
              </w:rPr>
              <w:t>及支出</w:t>
            </w:r>
          </w:p>
        </w:tc>
        <w:tc>
          <w:tcPr>
            <w:tcW w:w="1288" w:type="dxa"/>
            <w:tcBorders>
              <w:top w:val="single" w:sz="6" w:space="0" w:color="auto"/>
              <w:left w:val="single" w:sz="6" w:space="0" w:color="auto"/>
              <w:bottom w:val="single" w:sz="6" w:space="0" w:color="auto"/>
              <w:right w:val="single" w:sz="6" w:space="0" w:color="auto"/>
            </w:tcBorders>
            <w:vAlign w:val="center"/>
          </w:tcPr>
          <w:p w:rsidR="005C7CCA" w:rsidRPr="00302971" w:rsidRDefault="005C7CCA" w:rsidP="009A4CAF">
            <w:pPr>
              <w:pStyle w:val="Af1"/>
              <w:spacing w:line="340" w:lineRule="exact"/>
              <w:ind w:left="0" w:firstLine="0"/>
              <w:jc w:val="right"/>
              <w:textAlignment w:val="baseline"/>
              <w:rPr>
                <w:rFonts w:ascii="Times New Roman" w:cs="Times New Roman"/>
                <w:color w:val="auto"/>
                <w:lang w:eastAsia="zh-TW"/>
              </w:rPr>
            </w:pPr>
            <w:r>
              <w:rPr>
                <w:rFonts w:ascii="Times New Roman" w:cs="Times New Roman" w:hint="eastAsia"/>
                <w:color w:val="auto"/>
                <w:lang w:eastAsia="zh-TW"/>
              </w:rPr>
              <w:t>23,393</w:t>
            </w:r>
          </w:p>
        </w:tc>
        <w:tc>
          <w:tcPr>
            <w:tcW w:w="1320" w:type="dxa"/>
            <w:tcBorders>
              <w:top w:val="single" w:sz="6" w:space="0" w:color="auto"/>
              <w:left w:val="single" w:sz="6" w:space="0" w:color="auto"/>
              <w:bottom w:val="single" w:sz="6" w:space="0" w:color="auto"/>
              <w:right w:val="single" w:sz="6" w:space="0" w:color="auto"/>
            </w:tcBorders>
            <w:vAlign w:val="center"/>
          </w:tcPr>
          <w:p w:rsidR="005C7CCA" w:rsidRPr="00302971" w:rsidRDefault="005C7CCA" w:rsidP="009A4CAF">
            <w:pPr>
              <w:pStyle w:val="Af1"/>
              <w:spacing w:line="340" w:lineRule="exact"/>
              <w:ind w:left="0" w:firstLine="0"/>
              <w:jc w:val="right"/>
              <w:textAlignment w:val="baseline"/>
              <w:rPr>
                <w:rFonts w:ascii="Times New Roman" w:cs="Times New Roman"/>
                <w:color w:val="auto"/>
                <w:lang w:eastAsia="zh-TW"/>
              </w:rPr>
            </w:pPr>
            <w:r>
              <w:rPr>
                <w:rFonts w:ascii="Times New Roman" w:cs="Times New Roman" w:hint="eastAsia"/>
                <w:color w:val="auto"/>
                <w:lang w:eastAsia="zh-TW"/>
              </w:rPr>
              <w:t>3,874</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5C7CCA" w:rsidRPr="00302971" w:rsidRDefault="005C7CCA">
            <w:pPr>
              <w:jc w:val="right"/>
              <w:rPr>
                <w:rFonts w:eastAsia="標楷體"/>
              </w:rPr>
            </w:pPr>
            <w:r>
              <w:rPr>
                <w:rFonts w:eastAsia="標楷體" w:hint="eastAsia"/>
              </w:rPr>
              <w:t>17,154</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5C7CCA" w:rsidRDefault="005C7CCA">
            <w:pPr>
              <w:jc w:val="right"/>
              <w:rPr>
                <w:rFonts w:eastAsia="標楷體"/>
              </w:rPr>
            </w:pPr>
            <w:r>
              <w:rPr>
                <w:rFonts w:eastAsia="標楷體" w:hint="eastAsia"/>
              </w:rPr>
              <w:t>28,994</w:t>
            </w:r>
          </w:p>
        </w:tc>
        <w:tc>
          <w:tcPr>
            <w:tcW w:w="1322" w:type="dxa"/>
            <w:tcBorders>
              <w:top w:val="single" w:sz="6" w:space="0" w:color="auto"/>
              <w:left w:val="single" w:sz="6" w:space="0" w:color="auto"/>
              <w:bottom w:val="single" w:sz="6" w:space="0" w:color="auto"/>
              <w:right w:val="single" w:sz="4" w:space="0" w:color="auto"/>
            </w:tcBorders>
            <w:shd w:val="clear" w:color="auto" w:fill="auto"/>
          </w:tcPr>
          <w:p w:rsidR="005C7CCA" w:rsidRDefault="005C7CCA">
            <w:pPr>
              <w:jc w:val="right"/>
              <w:rPr>
                <w:rFonts w:eastAsia="標楷體"/>
              </w:rPr>
            </w:pPr>
            <w:r>
              <w:rPr>
                <w:rFonts w:eastAsia="標楷體" w:hint="eastAsia"/>
              </w:rPr>
              <w:t>23,820</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5C7CCA" w:rsidRPr="00302971" w:rsidRDefault="00E87352">
            <w:pPr>
              <w:ind w:right="57"/>
              <w:jc w:val="right"/>
              <w:rPr>
                <w:rFonts w:eastAsia="標楷體"/>
              </w:rPr>
            </w:pPr>
            <w:r>
              <w:rPr>
                <w:rFonts w:eastAsia="標楷體" w:hint="eastAsia"/>
              </w:rPr>
              <w:t>36,319</w:t>
            </w:r>
          </w:p>
        </w:tc>
      </w:tr>
      <w:tr w:rsidR="0057189A" w:rsidTr="002D5CC7">
        <w:tc>
          <w:tcPr>
            <w:tcW w:w="2098" w:type="dxa"/>
            <w:gridSpan w:val="2"/>
            <w:tcBorders>
              <w:top w:val="single" w:sz="6" w:space="0" w:color="auto"/>
              <w:left w:val="single" w:sz="12" w:space="0" w:color="auto"/>
              <w:bottom w:val="single" w:sz="6" w:space="0" w:color="auto"/>
              <w:right w:val="single" w:sz="6" w:space="0" w:color="auto"/>
            </w:tcBorders>
            <w:vAlign w:val="center"/>
          </w:tcPr>
          <w:p w:rsidR="0057189A" w:rsidRDefault="0057189A">
            <w:pPr>
              <w:jc w:val="distribute"/>
              <w:rPr>
                <w:rFonts w:eastAsia="標楷體"/>
              </w:rPr>
            </w:pPr>
            <w:r>
              <w:rPr>
                <w:rFonts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color w:val="auto"/>
                <w:lang w:eastAsia="zh-TW"/>
              </w:rPr>
            </w:pPr>
            <w:r w:rsidRPr="00302971">
              <w:rPr>
                <w:rFonts w:ascii="Times New Roman" w:cs="Times New Roman"/>
                <w:color w:val="auto"/>
                <w:lang w:eastAsia="zh-TW"/>
              </w:rPr>
              <w:t>207,947</w:t>
            </w:r>
          </w:p>
        </w:tc>
        <w:tc>
          <w:tcPr>
            <w:tcW w:w="1320"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color w:val="auto"/>
                <w:lang w:eastAsia="zh-TW"/>
              </w:rPr>
            </w:pPr>
            <w:r w:rsidRPr="00302971">
              <w:rPr>
                <w:rFonts w:ascii="Times New Roman" w:cs="Times New Roman"/>
                <w:color w:val="auto"/>
                <w:lang w:eastAsia="zh-TW"/>
              </w:rPr>
              <w:t>277,048</w:t>
            </w:r>
          </w:p>
        </w:tc>
        <w:tc>
          <w:tcPr>
            <w:tcW w:w="1320" w:type="dxa"/>
            <w:tcBorders>
              <w:top w:val="single" w:sz="6" w:space="0" w:color="auto"/>
              <w:left w:val="single" w:sz="6" w:space="0" w:color="auto"/>
              <w:bottom w:val="single" w:sz="6" w:space="0" w:color="auto"/>
              <w:right w:val="single" w:sz="6" w:space="0" w:color="auto"/>
            </w:tcBorders>
          </w:tcPr>
          <w:p w:rsidR="0057189A" w:rsidRPr="00302971" w:rsidRDefault="0057189A" w:rsidP="009A4CAF">
            <w:pPr>
              <w:pStyle w:val="Af1"/>
              <w:spacing w:line="340" w:lineRule="exact"/>
              <w:ind w:left="0" w:firstLine="0"/>
              <w:jc w:val="right"/>
              <w:textAlignment w:val="baseline"/>
              <w:rPr>
                <w:rFonts w:ascii="Times New Roman" w:cs="Times New Roman"/>
                <w:lang w:eastAsia="zh-TW"/>
              </w:rPr>
            </w:pPr>
            <w:r w:rsidRPr="00302971">
              <w:rPr>
                <w:rFonts w:ascii="Times New Roman" w:cs="Times New Roman"/>
                <w:lang w:eastAsia="zh-TW"/>
              </w:rPr>
              <w:t>312,133</w:t>
            </w:r>
          </w:p>
        </w:tc>
        <w:tc>
          <w:tcPr>
            <w:tcW w:w="1320"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lang w:eastAsia="zh-TW"/>
              </w:rPr>
            </w:pPr>
            <w:r w:rsidRPr="00302971">
              <w:rPr>
                <w:rFonts w:ascii="Times New Roman" w:cs="Times New Roman"/>
                <w:lang w:eastAsia="zh-TW"/>
              </w:rPr>
              <w:t>139,752</w:t>
            </w:r>
          </w:p>
        </w:tc>
        <w:tc>
          <w:tcPr>
            <w:tcW w:w="1322" w:type="dxa"/>
            <w:tcBorders>
              <w:top w:val="single" w:sz="6" w:space="0" w:color="auto"/>
              <w:left w:val="single" w:sz="6" w:space="0" w:color="auto"/>
              <w:bottom w:val="single" w:sz="6" w:space="0" w:color="auto"/>
              <w:right w:val="single" w:sz="4"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lang w:eastAsia="zh-TW"/>
              </w:rPr>
            </w:pPr>
            <w:r w:rsidRPr="00302971">
              <w:rPr>
                <w:rFonts w:ascii="Times New Roman" w:cs="Times New Roman"/>
                <w:lang w:eastAsia="zh-TW"/>
              </w:rPr>
              <w:t>144,434</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57189A" w:rsidRPr="00302971" w:rsidRDefault="00E87352">
            <w:pPr>
              <w:ind w:right="57"/>
              <w:jc w:val="right"/>
              <w:rPr>
                <w:rFonts w:eastAsia="標楷體"/>
              </w:rPr>
            </w:pPr>
            <w:r>
              <w:rPr>
                <w:rFonts w:eastAsia="標楷體" w:hint="eastAsia"/>
              </w:rPr>
              <w:t>203,263</w:t>
            </w:r>
          </w:p>
        </w:tc>
      </w:tr>
      <w:tr w:rsidR="0057189A" w:rsidTr="002D5CC7">
        <w:tc>
          <w:tcPr>
            <w:tcW w:w="2098" w:type="dxa"/>
            <w:gridSpan w:val="2"/>
            <w:tcBorders>
              <w:top w:val="single" w:sz="6" w:space="0" w:color="auto"/>
              <w:left w:val="single" w:sz="12" w:space="0" w:color="auto"/>
              <w:bottom w:val="single" w:sz="6" w:space="0" w:color="auto"/>
              <w:right w:val="single" w:sz="6" w:space="0" w:color="auto"/>
            </w:tcBorders>
            <w:vAlign w:val="center"/>
          </w:tcPr>
          <w:p w:rsidR="0057189A" w:rsidRDefault="0057189A">
            <w:pPr>
              <w:jc w:val="distribute"/>
              <w:rPr>
                <w:rFonts w:eastAsia="標楷體"/>
              </w:rPr>
            </w:pPr>
            <w:r>
              <w:rPr>
                <w:rFonts w:eastAsia="標楷體" w:hAnsi="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color w:val="auto"/>
                <w:lang w:eastAsia="zh-TW"/>
              </w:rPr>
            </w:pPr>
            <w:r w:rsidRPr="00302971">
              <w:rPr>
                <w:rFonts w:ascii="Times New Roman" w:cs="Times New Roman"/>
                <w:color w:val="auto"/>
                <w:lang w:eastAsia="zh-TW"/>
              </w:rPr>
              <w:t>170,696</w:t>
            </w:r>
          </w:p>
        </w:tc>
        <w:tc>
          <w:tcPr>
            <w:tcW w:w="1320"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color w:val="auto"/>
                <w:lang w:eastAsia="zh-TW"/>
              </w:rPr>
            </w:pPr>
            <w:r w:rsidRPr="00302971">
              <w:rPr>
                <w:rFonts w:ascii="Times New Roman" w:cs="Times New Roman"/>
                <w:color w:val="auto"/>
                <w:lang w:eastAsia="zh-TW"/>
              </w:rPr>
              <w:t>221,308</w:t>
            </w:r>
          </w:p>
        </w:tc>
        <w:tc>
          <w:tcPr>
            <w:tcW w:w="1320" w:type="dxa"/>
            <w:tcBorders>
              <w:top w:val="single" w:sz="6" w:space="0" w:color="auto"/>
              <w:left w:val="single" w:sz="6" w:space="0" w:color="auto"/>
              <w:bottom w:val="single" w:sz="6" w:space="0" w:color="auto"/>
              <w:right w:val="single" w:sz="6" w:space="0" w:color="auto"/>
            </w:tcBorders>
          </w:tcPr>
          <w:p w:rsidR="0057189A" w:rsidRPr="00302971" w:rsidRDefault="0057189A" w:rsidP="009A4CAF">
            <w:pPr>
              <w:pStyle w:val="Af1"/>
              <w:spacing w:line="340" w:lineRule="exact"/>
              <w:ind w:left="0" w:firstLine="0"/>
              <w:jc w:val="right"/>
              <w:textAlignment w:val="baseline"/>
              <w:rPr>
                <w:rFonts w:ascii="Times New Roman" w:cs="Times New Roman"/>
              </w:rPr>
            </w:pPr>
            <w:r w:rsidRPr="00302971">
              <w:rPr>
                <w:rFonts w:ascii="Times New Roman" w:cs="Times New Roman"/>
                <w:lang w:eastAsia="zh-TW"/>
              </w:rPr>
              <w:t>251,931</w:t>
            </w:r>
          </w:p>
        </w:tc>
        <w:tc>
          <w:tcPr>
            <w:tcW w:w="1320"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rPr>
            </w:pPr>
            <w:r w:rsidRPr="00302971">
              <w:rPr>
                <w:rFonts w:ascii="Times New Roman" w:cs="Times New Roman"/>
                <w:lang w:eastAsia="zh-TW"/>
              </w:rPr>
              <w:t>104,811</w:t>
            </w:r>
          </w:p>
        </w:tc>
        <w:tc>
          <w:tcPr>
            <w:tcW w:w="1322" w:type="dxa"/>
            <w:tcBorders>
              <w:top w:val="single" w:sz="6" w:space="0" w:color="auto"/>
              <w:left w:val="single" w:sz="6" w:space="0" w:color="auto"/>
              <w:bottom w:val="single" w:sz="6" w:space="0" w:color="auto"/>
              <w:right w:val="single" w:sz="4"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rPr>
            </w:pPr>
            <w:r w:rsidRPr="00302971">
              <w:rPr>
                <w:rFonts w:ascii="Times New Roman" w:cs="Times New Roman"/>
                <w:lang w:eastAsia="zh-TW"/>
              </w:rPr>
              <w:t>133,949</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57189A" w:rsidRPr="00302971" w:rsidRDefault="00E87352">
            <w:pPr>
              <w:ind w:right="57"/>
              <w:jc w:val="right"/>
              <w:rPr>
                <w:rFonts w:eastAsia="標楷體"/>
              </w:rPr>
            </w:pPr>
            <w:r>
              <w:rPr>
                <w:rFonts w:eastAsia="標楷體" w:hint="eastAsia"/>
              </w:rPr>
              <w:t>162,039</w:t>
            </w:r>
          </w:p>
        </w:tc>
      </w:tr>
      <w:tr w:rsidR="0057189A" w:rsidTr="002D5CC7">
        <w:tc>
          <w:tcPr>
            <w:tcW w:w="2098" w:type="dxa"/>
            <w:gridSpan w:val="2"/>
            <w:tcBorders>
              <w:top w:val="single" w:sz="6" w:space="0" w:color="auto"/>
              <w:left w:val="single" w:sz="12" w:space="0" w:color="auto"/>
              <w:bottom w:val="single" w:sz="6" w:space="0" w:color="auto"/>
              <w:right w:val="single" w:sz="6" w:space="0" w:color="auto"/>
            </w:tcBorders>
            <w:vAlign w:val="center"/>
          </w:tcPr>
          <w:p w:rsidR="0057189A" w:rsidRDefault="0057189A">
            <w:pPr>
              <w:jc w:val="distribute"/>
              <w:rPr>
                <w:rFonts w:eastAsia="標楷體"/>
              </w:rPr>
            </w:pPr>
            <w:r>
              <w:rPr>
                <w:rFonts w:eastAsia="標楷體" w:hAnsi="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color w:val="auto"/>
                <w:kern w:val="2"/>
                <w:lang w:eastAsia="zh-TW"/>
              </w:rPr>
            </w:pPr>
            <w:r w:rsidRPr="00302971">
              <w:rPr>
                <w:rFonts w:ascii="Times New Roman" w:cs="Times New Roman"/>
                <w:color w:val="auto"/>
                <w:lang w:eastAsia="zh-TW"/>
              </w:rPr>
              <w:t>11.50</w:t>
            </w:r>
          </w:p>
        </w:tc>
        <w:tc>
          <w:tcPr>
            <w:tcW w:w="1320"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color w:val="auto"/>
                <w:kern w:val="2"/>
                <w:lang w:eastAsia="zh-TW"/>
              </w:rPr>
            </w:pPr>
            <w:r w:rsidRPr="00302971">
              <w:rPr>
                <w:rFonts w:ascii="Times New Roman" w:cs="Times New Roman"/>
                <w:color w:val="auto"/>
                <w:lang w:eastAsia="zh-TW"/>
              </w:rPr>
              <w:t>11.47</w:t>
            </w:r>
          </w:p>
        </w:tc>
        <w:tc>
          <w:tcPr>
            <w:tcW w:w="1320" w:type="dxa"/>
            <w:tcBorders>
              <w:top w:val="single" w:sz="6" w:space="0" w:color="auto"/>
              <w:left w:val="single" w:sz="6" w:space="0" w:color="auto"/>
              <w:bottom w:val="single" w:sz="6" w:space="0" w:color="auto"/>
              <w:right w:val="single" w:sz="6" w:space="0" w:color="auto"/>
            </w:tcBorders>
          </w:tcPr>
          <w:p w:rsidR="0057189A" w:rsidRPr="00302971" w:rsidRDefault="0057189A" w:rsidP="009A4CAF">
            <w:pPr>
              <w:pStyle w:val="Af1"/>
              <w:spacing w:line="340" w:lineRule="exact"/>
              <w:ind w:left="0" w:firstLine="0"/>
              <w:jc w:val="right"/>
              <w:textAlignment w:val="baseline"/>
              <w:rPr>
                <w:rFonts w:ascii="Times New Roman" w:cs="Times New Roman"/>
                <w:lang w:eastAsia="zh-TW"/>
              </w:rPr>
            </w:pPr>
            <w:r w:rsidRPr="00302971">
              <w:rPr>
                <w:rFonts w:ascii="Times New Roman" w:cs="Times New Roman"/>
                <w:lang w:eastAsia="zh-TW"/>
              </w:rPr>
              <w:t>7.0</w:t>
            </w:r>
            <w:r w:rsidRPr="00302971">
              <w:rPr>
                <w:rFonts w:ascii="Times New Roman" w:cs="Times New Roman" w:hint="eastAsia"/>
                <w:lang w:eastAsia="zh-TW"/>
              </w:rPr>
              <w:t>3</w:t>
            </w:r>
          </w:p>
        </w:tc>
        <w:tc>
          <w:tcPr>
            <w:tcW w:w="1320" w:type="dxa"/>
            <w:tcBorders>
              <w:top w:val="single" w:sz="6" w:space="0" w:color="auto"/>
              <w:left w:val="single" w:sz="6" w:space="0" w:color="auto"/>
              <w:bottom w:val="single" w:sz="6" w:space="0" w:color="auto"/>
              <w:right w:val="single" w:sz="6"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lang w:eastAsia="zh-TW"/>
              </w:rPr>
            </w:pPr>
            <w:r w:rsidRPr="00302971">
              <w:rPr>
                <w:rFonts w:ascii="Times New Roman" w:cs="Times New Roman"/>
                <w:lang w:eastAsia="zh-TW"/>
              </w:rPr>
              <w:t>2.89</w:t>
            </w:r>
          </w:p>
        </w:tc>
        <w:tc>
          <w:tcPr>
            <w:tcW w:w="1322" w:type="dxa"/>
            <w:tcBorders>
              <w:top w:val="single" w:sz="6" w:space="0" w:color="auto"/>
              <w:left w:val="single" w:sz="6" w:space="0" w:color="auto"/>
              <w:bottom w:val="single" w:sz="6" w:space="0" w:color="auto"/>
              <w:right w:val="single" w:sz="4" w:space="0" w:color="auto"/>
            </w:tcBorders>
            <w:vAlign w:val="center"/>
          </w:tcPr>
          <w:p w:rsidR="0057189A" w:rsidRPr="00302971" w:rsidRDefault="0057189A" w:rsidP="009A4CAF">
            <w:pPr>
              <w:pStyle w:val="Af1"/>
              <w:spacing w:line="340" w:lineRule="exact"/>
              <w:ind w:left="0" w:firstLine="0"/>
              <w:jc w:val="right"/>
              <w:textAlignment w:val="baseline"/>
              <w:rPr>
                <w:rFonts w:ascii="Times New Roman" w:cs="Times New Roman"/>
                <w:lang w:eastAsia="zh-TW"/>
              </w:rPr>
            </w:pPr>
            <w:r w:rsidRPr="00302971">
              <w:rPr>
                <w:rFonts w:ascii="Times New Roman" w:cs="Times New Roman"/>
                <w:lang w:eastAsia="zh-TW"/>
              </w:rPr>
              <w:t>3.64</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57189A" w:rsidRPr="00302971" w:rsidRDefault="00E87352">
            <w:pPr>
              <w:ind w:right="57"/>
              <w:jc w:val="right"/>
              <w:rPr>
                <w:rFonts w:eastAsia="標楷體"/>
              </w:rPr>
            </w:pPr>
            <w:r>
              <w:rPr>
                <w:rFonts w:eastAsia="標楷體" w:hint="eastAsia"/>
              </w:rPr>
              <w:t>2.68</w:t>
            </w:r>
          </w:p>
        </w:tc>
      </w:tr>
      <w:tr w:rsidR="0026520B" w:rsidTr="002D5CC7">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26520B" w:rsidRDefault="0026520B">
            <w:pPr>
              <w:jc w:val="distribute"/>
              <w:rPr>
                <w:rFonts w:eastAsia="標楷體" w:hAnsi="標楷體"/>
              </w:rPr>
            </w:pPr>
            <w:r>
              <w:rPr>
                <w:rFonts w:eastAsia="標楷體" w:hAnsi="標楷體" w:hint="eastAsia"/>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26520B" w:rsidRDefault="0026520B">
            <w:pPr>
              <w:jc w:val="distribute"/>
              <w:rPr>
                <w:rFonts w:eastAsia="標楷體" w:hAnsi="標楷體"/>
              </w:rPr>
            </w:pPr>
            <w:r>
              <w:rPr>
                <w:rFonts w:eastAsia="標楷體" w:hAnsi="標楷體" w:hint="eastAsia"/>
              </w:rPr>
              <w:t>現金股利</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shd w:val="clear" w:color="auto" w:fill="auto"/>
          </w:tcPr>
          <w:p w:rsidR="0026520B" w:rsidRPr="00302971" w:rsidRDefault="0026520B" w:rsidP="00E664A2">
            <w:pPr>
              <w:jc w:val="right"/>
              <w:rPr>
                <w:rFonts w:eastAsia="標楷體"/>
                <w:color w:val="000000"/>
              </w:rPr>
            </w:pPr>
            <w:r>
              <w:rPr>
                <w:rFonts w:eastAsia="標楷體" w:hint="eastAsia"/>
                <w:color w:val="000000"/>
              </w:rPr>
              <w:t>3</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26520B" w:rsidRPr="00302971" w:rsidRDefault="0026520B" w:rsidP="00E664A2">
            <w:pPr>
              <w:jc w:val="right"/>
              <w:rPr>
                <w:rFonts w:eastAsia="標楷體"/>
                <w:color w:val="000000"/>
              </w:rPr>
            </w:pPr>
            <w:r>
              <w:rPr>
                <w:rFonts w:eastAsia="標楷體" w:hint="eastAsia"/>
                <w:color w:val="000000"/>
              </w:rPr>
              <w:t>3</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26520B" w:rsidRPr="00302971" w:rsidRDefault="0026520B">
            <w:pPr>
              <w:jc w:val="right"/>
              <w:rPr>
                <w:rFonts w:eastAsia="標楷體"/>
                <w:color w:val="000000"/>
              </w:rPr>
            </w:pPr>
            <w:r>
              <w:rPr>
                <w:rFonts w:eastAsia="標楷體" w:hint="eastAsia"/>
                <w:color w:val="000000"/>
              </w:rPr>
              <w:t>3</w:t>
            </w:r>
          </w:p>
        </w:tc>
        <w:tc>
          <w:tcPr>
            <w:tcW w:w="1320" w:type="dxa"/>
            <w:tcBorders>
              <w:top w:val="single" w:sz="6" w:space="0" w:color="auto"/>
              <w:left w:val="single" w:sz="6" w:space="0" w:color="auto"/>
              <w:bottom w:val="single" w:sz="6" w:space="0" w:color="auto"/>
              <w:right w:val="single" w:sz="6" w:space="0" w:color="auto"/>
            </w:tcBorders>
          </w:tcPr>
          <w:p w:rsidR="0026520B" w:rsidRPr="00302971" w:rsidRDefault="0026520B">
            <w:pPr>
              <w:jc w:val="right"/>
              <w:rPr>
                <w:rFonts w:eastAsia="標楷體"/>
                <w:color w:val="000000"/>
              </w:rPr>
            </w:pPr>
            <w:r w:rsidRPr="00302971">
              <w:rPr>
                <w:rFonts w:eastAsia="標楷體" w:hint="eastAsia"/>
                <w:color w:val="000000"/>
              </w:rPr>
              <w:t>2</w:t>
            </w:r>
          </w:p>
        </w:tc>
        <w:tc>
          <w:tcPr>
            <w:tcW w:w="1322" w:type="dxa"/>
            <w:tcBorders>
              <w:top w:val="single" w:sz="6" w:space="0" w:color="auto"/>
              <w:left w:val="single" w:sz="6" w:space="0" w:color="auto"/>
              <w:bottom w:val="single" w:sz="6" w:space="0" w:color="auto"/>
              <w:right w:val="single" w:sz="4" w:space="0" w:color="auto"/>
            </w:tcBorders>
          </w:tcPr>
          <w:p w:rsidR="0026520B" w:rsidRPr="00302971" w:rsidRDefault="0026520B">
            <w:pPr>
              <w:tabs>
                <w:tab w:val="left" w:pos="1250"/>
              </w:tabs>
              <w:ind w:right="14"/>
              <w:jc w:val="right"/>
              <w:rPr>
                <w:rFonts w:eastAsia="標楷體"/>
                <w:color w:val="000000"/>
              </w:rPr>
            </w:pPr>
            <w:r w:rsidRPr="00302971">
              <w:rPr>
                <w:rFonts w:eastAsia="標楷體" w:hint="eastAsia"/>
                <w:color w:val="000000"/>
              </w:rPr>
              <w:t>0.5</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26520B" w:rsidRPr="00302971" w:rsidRDefault="00E87352">
            <w:pPr>
              <w:ind w:right="57"/>
              <w:jc w:val="right"/>
              <w:rPr>
                <w:rFonts w:eastAsia="標楷體"/>
              </w:rPr>
            </w:pPr>
            <w:r w:rsidRPr="008A245B">
              <w:rPr>
                <w:rFonts w:eastAsia="標楷體" w:hint="eastAsia"/>
                <w:color w:val="000000"/>
              </w:rPr>
              <w:t>－</w:t>
            </w:r>
          </w:p>
        </w:tc>
      </w:tr>
      <w:tr w:rsidR="0026520B" w:rsidTr="002D5CC7">
        <w:trPr>
          <w:cantSplit/>
        </w:trPr>
        <w:tc>
          <w:tcPr>
            <w:tcW w:w="568" w:type="dxa"/>
            <w:vMerge/>
            <w:tcBorders>
              <w:left w:val="single" w:sz="12" w:space="0" w:color="auto"/>
              <w:bottom w:val="single" w:sz="6" w:space="0" w:color="auto"/>
              <w:right w:val="single" w:sz="4" w:space="0" w:color="auto"/>
            </w:tcBorders>
            <w:vAlign w:val="center"/>
          </w:tcPr>
          <w:p w:rsidR="0026520B" w:rsidRDefault="0026520B">
            <w:pPr>
              <w:jc w:val="distribute"/>
              <w:rPr>
                <w:rFonts w:eastAsia="標楷體" w:hAnsi="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26520B" w:rsidRDefault="0026520B">
            <w:pPr>
              <w:jc w:val="both"/>
              <w:rPr>
                <w:rFonts w:eastAsia="標楷體" w:hAnsi="標楷體"/>
              </w:rPr>
            </w:pPr>
            <w:r>
              <w:rPr>
                <w:rFonts w:eastAsia="標楷體" w:hAnsi="標楷體" w:hint="eastAsia"/>
              </w:rPr>
              <w:t>股票股利</w:t>
            </w:r>
            <w:r>
              <w:rPr>
                <w:rFonts w:eastAsia="標楷體" w:hAnsi="標楷體" w:hint="eastAsia"/>
              </w:rPr>
              <w:t>(</w:t>
            </w:r>
            <w:r>
              <w:rPr>
                <w:rFonts w:eastAsia="標楷體" w:hAnsi="標楷體" w:hint="eastAsia"/>
              </w:rPr>
              <w:t>資本公積轉增資</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shd w:val="clear" w:color="auto" w:fill="auto"/>
          </w:tcPr>
          <w:p w:rsidR="0026520B" w:rsidRPr="00302971" w:rsidRDefault="0026520B" w:rsidP="00E664A2">
            <w:pPr>
              <w:jc w:val="right"/>
              <w:rPr>
                <w:rFonts w:eastAsia="標楷體"/>
                <w:color w:val="000000"/>
              </w:rPr>
            </w:pPr>
            <w:r w:rsidRPr="008A245B">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26520B" w:rsidRPr="00302971" w:rsidRDefault="0026520B" w:rsidP="00E664A2">
            <w:pPr>
              <w:jc w:val="right"/>
              <w:rPr>
                <w:rFonts w:eastAsia="標楷體"/>
                <w:color w:val="000000"/>
              </w:rPr>
            </w:pPr>
            <w:r w:rsidRPr="008A245B">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26520B" w:rsidRPr="00302971" w:rsidRDefault="0026520B">
            <w:pPr>
              <w:jc w:val="right"/>
              <w:rPr>
                <w:rFonts w:eastAsia="標楷體"/>
                <w:color w:val="000000"/>
              </w:rPr>
            </w:pPr>
            <w:r w:rsidRPr="008A245B">
              <w:rPr>
                <w:rFonts w:eastAsia="標楷體" w:hint="eastAsia"/>
                <w:color w:val="000000"/>
              </w:rPr>
              <w:t>－</w:t>
            </w:r>
          </w:p>
        </w:tc>
        <w:tc>
          <w:tcPr>
            <w:tcW w:w="1320" w:type="dxa"/>
            <w:tcBorders>
              <w:top w:val="single" w:sz="6" w:space="0" w:color="auto"/>
              <w:left w:val="single" w:sz="6" w:space="0" w:color="auto"/>
              <w:bottom w:val="single" w:sz="6" w:space="0" w:color="auto"/>
              <w:right w:val="single" w:sz="6" w:space="0" w:color="auto"/>
            </w:tcBorders>
          </w:tcPr>
          <w:p w:rsidR="0026520B" w:rsidRPr="00302971" w:rsidRDefault="0026520B">
            <w:pPr>
              <w:jc w:val="right"/>
              <w:rPr>
                <w:rFonts w:eastAsia="標楷體"/>
                <w:color w:val="000000"/>
              </w:rPr>
            </w:pPr>
            <w:r w:rsidRPr="00302971">
              <w:rPr>
                <w:rFonts w:eastAsia="標楷體" w:hint="eastAsia"/>
                <w:color w:val="000000"/>
              </w:rPr>
              <w:t>－</w:t>
            </w:r>
          </w:p>
        </w:tc>
        <w:tc>
          <w:tcPr>
            <w:tcW w:w="1322" w:type="dxa"/>
            <w:tcBorders>
              <w:top w:val="single" w:sz="6" w:space="0" w:color="auto"/>
              <w:left w:val="single" w:sz="6" w:space="0" w:color="auto"/>
              <w:bottom w:val="single" w:sz="6" w:space="0" w:color="auto"/>
              <w:right w:val="single" w:sz="4" w:space="0" w:color="auto"/>
            </w:tcBorders>
          </w:tcPr>
          <w:p w:rsidR="0026520B" w:rsidRPr="00302971" w:rsidRDefault="0026520B">
            <w:pPr>
              <w:tabs>
                <w:tab w:val="left" w:pos="1250"/>
              </w:tabs>
              <w:ind w:right="14"/>
              <w:jc w:val="right"/>
              <w:rPr>
                <w:rFonts w:eastAsia="標楷體"/>
                <w:color w:val="000000"/>
              </w:rPr>
            </w:pPr>
            <w:r w:rsidRPr="008A245B">
              <w:rPr>
                <w:rFonts w:eastAsia="標楷體" w:hint="eastAsia"/>
                <w:color w:val="000000"/>
              </w:rPr>
              <w:t>－</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26520B" w:rsidRPr="00302971" w:rsidRDefault="00E87352">
            <w:pPr>
              <w:ind w:right="57"/>
              <w:jc w:val="right"/>
              <w:rPr>
                <w:rFonts w:eastAsia="標楷體"/>
              </w:rPr>
            </w:pPr>
            <w:r w:rsidRPr="008A245B">
              <w:rPr>
                <w:rFonts w:eastAsia="標楷體" w:hint="eastAsia"/>
                <w:color w:val="000000"/>
              </w:rPr>
              <w:t>－</w:t>
            </w:r>
          </w:p>
        </w:tc>
      </w:tr>
      <w:tr w:rsidR="0026520B" w:rsidTr="002D5CC7">
        <w:trPr>
          <w:cantSplit/>
        </w:trPr>
        <w:tc>
          <w:tcPr>
            <w:tcW w:w="568" w:type="dxa"/>
            <w:vMerge/>
            <w:tcBorders>
              <w:left w:val="single" w:sz="12" w:space="0" w:color="auto"/>
              <w:bottom w:val="single" w:sz="6" w:space="0" w:color="auto"/>
              <w:right w:val="single" w:sz="4" w:space="0" w:color="auto"/>
            </w:tcBorders>
            <w:vAlign w:val="center"/>
          </w:tcPr>
          <w:p w:rsidR="0026520B" w:rsidRDefault="0026520B">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26520B" w:rsidRDefault="0026520B">
            <w:pPr>
              <w:jc w:val="both"/>
              <w:rPr>
                <w:rFonts w:eastAsia="標楷體"/>
              </w:rPr>
            </w:pPr>
            <w:r>
              <w:rPr>
                <w:rFonts w:eastAsia="標楷體" w:hAnsi="標楷體" w:hint="eastAsia"/>
              </w:rPr>
              <w:t>股票股利</w:t>
            </w:r>
            <w:r>
              <w:rPr>
                <w:rFonts w:eastAsia="標楷體" w:hAnsi="標楷體" w:hint="eastAsia"/>
              </w:rPr>
              <w:t>(</w:t>
            </w:r>
            <w:r>
              <w:rPr>
                <w:rFonts w:eastAsia="標楷體" w:hAnsi="標楷體" w:hint="eastAsia"/>
              </w:rPr>
              <w:t>盈餘轉增資</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shd w:val="clear" w:color="auto" w:fill="auto"/>
          </w:tcPr>
          <w:p w:rsidR="0026520B" w:rsidRPr="00302971" w:rsidRDefault="0026520B" w:rsidP="00E664A2">
            <w:pPr>
              <w:jc w:val="right"/>
              <w:rPr>
                <w:rFonts w:eastAsia="標楷體"/>
                <w:color w:val="000000"/>
              </w:rPr>
            </w:pPr>
            <w:r>
              <w:rPr>
                <w:rFonts w:eastAsia="標楷體" w:hint="eastAsia"/>
                <w:color w:val="000000"/>
              </w:rPr>
              <w:t>3</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26520B" w:rsidRPr="00302971" w:rsidRDefault="0026520B" w:rsidP="00E664A2">
            <w:pPr>
              <w:jc w:val="right"/>
              <w:rPr>
                <w:rFonts w:eastAsia="標楷體"/>
                <w:color w:val="000000"/>
              </w:rPr>
            </w:pPr>
            <w:r>
              <w:rPr>
                <w:rFonts w:eastAsia="標楷體" w:hint="eastAsia"/>
                <w:color w:val="000000"/>
              </w:rPr>
              <w:t>3</w:t>
            </w: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26520B" w:rsidRPr="00302971" w:rsidRDefault="0026520B">
            <w:pPr>
              <w:jc w:val="right"/>
              <w:rPr>
                <w:rFonts w:eastAsia="標楷體"/>
                <w:color w:val="000000"/>
              </w:rPr>
            </w:pPr>
            <w:r>
              <w:rPr>
                <w:rFonts w:eastAsia="標楷體" w:hint="eastAsia"/>
                <w:color w:val="000000"/>
              </w:rPr>
              <w:t>3</w:t>
            </w:r>
          </w:p>
        </w:tc>
        <w:tc>
          <w:tcPr>
            <w:tcW w:w="1320" w:type="dxa"/>
            <w:tcBorders>
              <w:top w:val="single" w:sz="6" w:space="0" w:color="auto"/>
              <w:left w:val="single" w:sz="6" w:space="0" w:color="auto"/>
              <w:bottom w:val="single" w:sz="6" w:space="0" w:color="auto"/>
              <w:right w:val="single" w:sz="6" w:space="0" w:color="auto"/>
            </w:tcBorders>
          </w:tcPr>
          <w:p w:rsidR="0026520B" w:rsidRPr="00302971" w:rsidRDefault="0026520B">
            <w:pPr>
              <w:jc w:val="right"/>
              <w:rPr>
                <w:rFonts w:eastAsia="標楷體"/>
                <w:color w:val="000000"/>
              </w:rPr>
            </w:pPr>
            <w:r w:rsidRPr="00302971">
              <w:rPr>
                <w:rFonts w:eastAsia="標楷體" w:hint="eastAsia"/>
                <w:color w:val="000000"/>
              </w:rPr>
              <w:t>－</w:t>
            </w:r>
          </w:p>
        </w:tc>
        <w:tc>
          <w:tcPr>
            <w:tcW w:w="1322" w:type="dxa"/>
            <w:tcBorders>
              <w:top w:val="single" w:sz="6" w:space="0" w:color="auto"/>
              <w:left w:val="single" w:sz="6" w:space="0" w:color="auto"/>
              <w:bottom w:val="single" w:sz="6" w:space="0" w:color="auto"/>
              <w:right w:val="single" w:sz="4" w:space="0" w:color="auto"/>
            </w:tcBorders>
          </w:tcPr>
          <w:p w:rsidR="0026520B" w:rsidRPr="00302971" w:rsidRDefault="0026520B">
            <w:pPr>
              <w:tabs>
                <w:tab w:val="left" w:pos="1250"/>
              </w:tabs>
              <w:ind w:right="14"/>
              <w:jc w:val="right"/>
              <w:rPr>
                <w:rFonts w:eastAsia="標楷體"/>
                <w:color w:val="000000"/>
              </w:rPr>
            </w:pPr>
            <w:r>
              <w:rPr>
                <w:rFonts w:eastAsia="標楷體" w:hint="eastAsia"/>
                <w:color w:val="000000"/>
              </w:rPr>
              <w:t>1</w:t>
            </w:r>
          </w:p>
        </w:tc>
        <w:tc>
          <w:tcPr>
            <w:tcW w:w="1800" w:type="dxa"/>
            <w:tcBorders>
              <w:top w:val="single" w:sz="6" w:space="0" w:color="auto"/>
              <w:left w:val="single" w:sz="4" w:space="0" w:color="auto"/>
              <w:bottom w:val="single" w:sz="6" w:space="0" w:color="auto"/>
              <w:right w:val="single" w:sz="12" w:space="0" w:color="auto"/>
            </w:tcBorders>
            <w:shd w:val="clear" w:color="auto" w:fill="auto"/>
            <w:vAlign w:val="center"/>
          </w:tcPr>
          <w:p w:rsidR="0026520B" w:rsidRPr="00302971" w:rsidRDefault="0026520B">
            <w:pPr>
              <w:ind w:right="57"/>
              <w:jc w:val="right"/>
              <w:rPr>
                <w:rFonts w:eastAsia="標楷體"/>
              </w:rPr>
            </w:pPr>
            <w:r w:rsidRPr="00302971">
              <w:rPr>
                <w:rFonts w:eastAsia="標楷體" w:hint="eastAsia"/>
              </w:rPr>
              <w:t>－</w:t>
            </w:r>
          </w:p>
        </w:tc>
      </w:tr>
    </w:tbl>
    <w:p w:rsidR="005C7CCA" w:rsidRPr="00251045" w:rsidRDefault="00F021F6" w:rsidP="00251045">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251045">
        <w:rPr>
          <w:rFonts w:ascii="Times New Roman" w:eastAsia="標楷體" w:hAnsi="Times New Roman" w:cs="Times New Roman"/>
        </w:rPr>
        <w:t>註</w:t>
      </w:r>
      <w:proofErr w:type="gramEnd"/>
      <w:r w:rsidRPr="00251045">
        <w:rPr>
          <w:rFonts w:ascii="Times New Roman" w:eastAsia="標楷體" w:hAnsi="Times New Roman" w:cs="Times New Roman"/>
        </w:rPr>
        <w:t>1</w:t>
      </w:r>
      <w:r w:rsidRPr="00251045">
        <w:rPr>
          <w:rFonts w:ascii="Times New Roman" w:eastAsia="標楷體" w:hAnsi="Times New Roman" w:cs="Times New Roman"/>
        </w:rPr>
        <w:t>：</w:t>
      </w:r>
      <w:r w:rsidR="005C7CCA" w:rsidRPr="00251045">
        <w:rPr>
          <w:rFonts w:ascii="Times New Roman" w:eastAsia="標楷體" w:hAnsi="Times New Roman" w:cs="Times New Roman"/>
        </w:rPr>
        <w:t>係依我國財務會計準則編列之個體財務報告，其財務資料業經會計師查核簽證。</w:t>
      </w:r>
    </w:p>
    <w:p w:rsidR="005C7CCA" w:rsidRPr="00251045" w:rsidRDefault="00F021F6" w:rsidP="00251045">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251045">
        <w:rPr>
          <w:rFonts w:ascii="Times New Roman" w:eastAsia="標楷體" w:hAnsi="Times New Roman" w:cs="Times New Roman"/>
        </w:rPr>
        <w:t>註</w:t>
      </w:r>
      <w:proofErr w:type="gramEnd"/>
      <w:r w:rsidRPr="00251045">
        <w:rPr>
          <w:rFonts w:ascii="Times New Roman" w:eastAsia="標楷體" w:hAnsi="Times New Roman" w:cs="Times New Roman"/>
        </w:rPr>
        <w:t>2</w:t>
      </w:r>
      <w:r w:rsidRPr="00251045">
        <w:rPr>
          <w:rFonts w:ascii="Times New Roman" w:eastAsia="標楷體" w:hAnsi="Times New Roman" w:cs="Times New Roman"/>
        </w:rPr>
        <w:t>：</w:t>
      </w:r>
      <w:r w:rsidR="005C7CCA" w:rsidRPr="00251045">
        <w:rPr>
          <w:rFonts w:ascii="Times New Roman" w:eastAsia="標楷體" w:hAnsi="Times New Roman" w:cs="Times New Roman"/>
        </w:rPr>
        <w:t>係</w:t>
      </w:r>
      <w:r w:rsidRPr="00251045">
        <w:rPr>
          <w:rFonts w:ascii="Times New Roman" w:eastAsia="標楷體" w:hAnsi="Times New Roman" w:cs="Times New Roman"/>
        </w:rPr>
        <w:t>依國際財務報導準則</w:t>
      </w:r>
      <w:r w:rsidR="005C7CCA" w:rsidRPr="00251045">
        <w:rPr>
          <w:rFonts w:ascii="Times New Roman" w:eastAsia="標楷體" w:hAnsi="Times New Roman" w:cs="Times New Roman"/>
        </w:rPr>
        <w:t>編列之合併財務報告</w:t>
      </w:r>
      <w:r w:rsidRPr="00251045">
        <w:rPr>
          <w:rFonts w:ascii="Times New Roman" w:eastAsia="標楷體" w:hAnsi="Times New Roman" w:cs="Times New Roman"/>
        </w:rPr>
        <w:t>，</w:t>
      </w:r>
      <w:r w:rsidR="005C7CCA" w:rsidRPr="00251045">
        <w:rPr>
          <w:rFonts w:ascii="Times New Roman" w:eastAsia="標楷體" w:hAnsi="Times New Roman" w:cs="Times New Roman"/>
        </w:rPr>
        <w:t>其財務資料業經會計師查核簽證。</w:t>
      </w:r>
    </w:p>
    <w:p w:rsidR="00161123" w:rsidRPr="00251045" w:rsidRDefault="00F021F6" w:rsidP="00251045">
      <w:pPr>
        <w:pStyle w:val="Web"/>
        <w:widowControl w:val="0"/>
        <w:spacing w:before="0" w:beforeAutospacing="0" w:after="0" w:afterAutospacing="0"/>
        <w:ind w:left="566" w:hangingChars="236" w:hanging="566"/>
        <w:rPr>
          <w:rFonts w:ascii="Times New Roman" w:eastAsia="新細明體" w:hAnsi="Times New Roman" w:cs="Times New Roman"/>
          <w:kern w:val="2"/>
        </w:rPr>
      </w:pPr>
      <w:proofErr w:type="gramStart"/>
      <w:r w:rsidRPr="00251045">
        <w:rPr>
          <w:rFonts w:ascii="Times New Roman" w:eastAsia="標楷體" w:hAnsi="Times New Roman" w:cs="Times New Roman"/>
        </w:rPr>
        <w:t>註</w:t>
      </w:r>
      <w:proofErr w:type="gramEnd"/>
      <w:r w:rsidRPr="00251045">
        <w:rPr>
          <w:rFonts w:ascii="Times New Roman" w:eastAsia="標楷體" w:hAnsi="Times New Roman" w:cs="Times New Roman"/>
        </w:rPr>
        <w:t>3</w:t>
      </w:r>
      <w:r w:rsidRPr="00251045">
        <w:rPr>
          <w:rFonts w:ascii="Times New Roman" w:eastAsia="標楷體" w:hAnsi="Times New Roman" w:cs="Times New Roman"/>
        </w:rPr>
        <w:t>：</w:t>
      </w:r>
      <w:r w:rsidR="0020043D" w:rsidRPr="00251045">
        <w:rPr>
          <w:rFonts w:ascii="Times New Roman" w:eastAsia="標楷體" w:hAnsi="Times New Roman" w:cs="Times New Roman"/>
        </w:rPr>
        <w:t>係自結數字，未經會計師查核簽證，因此可能與會計師查核結果存有差異，請投資人於參考時審慎評估。</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6"/>
        <w:gridCol w:w="1169"/>
        <w:gridCol w:w="497"/>
        <w:gridCol w:w="616"/>
        <w:gridCol w:w="952"/>
        <w:gridCol w:w="616"/>
        <w:gridCol w:w="812"/>
        <w:gridCol w:w="616"/>
        <w:gridCol w:w="937"/>
        <w:gridCol w:w="616"/>
        <w:gridCol w:w="1092"/>
        <w:gridCol w:w="1792"/>
        <w:gridCol w:w="608"/>
      </w:tblGrid>
      <w:tr w:rsidR="00161123" w:rsidTr="00EE3F49">
        <w:trPr>
          <w:gridAfter w:val="1"/>
          <w:wAfter w:w="608" w:type="dxa"/>
          <w:cantSplit/>
          <w:trHeight w:hRule="exact" w:val="1124"/>
        </w:trPr>
        <w:tc>
          <w:tcPr>
            <w:tcW w:w="10331" w:type="dxa"/>
            <w:gridSpan w:val="12"/>
            <w:tcBorders>
              <w:top w:val="single" w:sz="6" w:space="0" w:color="auto"/>
              <w:left w:val="single" w:sz="12" w:space="0" w:color="auto"/>
              <w:bottom w:val="single" w:sz="6" w:space="0" w:color="auto"/>
              <w:right w:val="single" w:sz="12" w:space="0" w:color="auto"/>
            </w:tcBorders>
            <w:vAlign w:val="center"/>
          </w:tcPr>
          <w:p w:rsidR="00161123" w:rsidRDefault="004D4500">
            <w:pPr>
              <w:ind w:firstLineChars="1200" w:firstLine="3363"/>
              <w:rPr>
                <w:rFonts w:eastAsia="標楷體" w:hAnsi="標楷體"/>
                <w:b/>
                <w:bCs/>
                <w:sz w:val="28"/>
              </w:rPr>
            </w:pPr>
            <w:bookmarkStart w:id="6" w:name="最近五年度簡明資產負債表"/>
            <w:bookmarkEnd w:id="6"/>
            <w:r>
              <w:rPr>
                <w:rFonts w:eastAsia="標楷體" w:hAnsi="標楷體"/>
                <w:b/>
                <w:bCs/>
                <w:noProof/>
                <w:sz w:val="28"/>
              </w:rPr>
              <w:pict>
                <v:shape id="_x0000_s1121" type="#_x0000_t202" style="position:absolute;left:0;text-align:left;margin-left:0;margin-top:.65pt;width:523pt;height:53.95pt;z-index:-251655680" fillcolor="#ededed" stroked="f">
                  <v:fill rotate="t" focus="50%" type="gradient"/>
                  <v:textbox style="mso-next-textbox:#_x0000_s1121">
                    <w:txbxContent>
                      <w:p w:rsidR="00161123" w:rsidRDefault="00161123"/>
                    </w:txbxContent>
                  </v:textbox>
                </v:shape>
              </w:pict>
            </w:r>
            <w:r w:rsidR="00161123">
              <w:rPr>
                <w:rFonts w:eastAsia="標楷體" w:hAnsi="標楷體"/>
                <w:b/>
                <w:bCs/>
                <w:sz w:val="28"/>
              </w:rPr>
              <w:t>最近</w:t>
            </w:r>
            <w:proofErr w:type="gramStart"/>
            <w:r w:rsidR="00161123">
              <w:rPr>
                <w:rFonts w:eastAsia="標楷體" w:hAnsi="標楷體"/>
                <w:b/>
                <w:bCs/>
                <w:sz w:val="28"/>
              </w:rPr>
              <w:t>五</w:t>
            </w:r>
            <w:proofErr w:type="gramEnd"/>
            <w:r w:rsidR="00161123">
              <w:rPr>
                <w:rFonts w:eastAsia="標楷體" w:hAnsi="標楷體"/>
                <w:b/>
                <w:bCs/>
                <w:sz w:val="28"/>
              </w:rPr>
              <w:t>年度簡明資產負債表</w:t>
            </w:r>
          </w:p>
          <w:p w:rsidR="00161123" w:rsidRDefault="00161123">
            <w:pPr>
              <w:ind w:firstLineChars="2518" w:firstLine="7057"/>
              <w:rPr>
                <w:rFonts w:eastAsia="標楷體" w:hAnsi="標楷體"/>
              </w:rPr>
            </w:pPr>
            <w:r>
              <w:rPr>
                <w:rFonts w:eastAsia="標楷體"/>
                <w:b/>
                <w:bCs/>
                <w:sz w:val="28"/>
              </w:rPr>
              <w:t xml:space="preserve">  </w:t>
            </w:r>
            <w:r>
              <w:rPr>
                <w:rFonts w:eastAsia="標楷體" w:hint="eastAsia"/>
                <w:b/>
                <w:bCs/>
                <w:sz w:val="28"/>
              </w:rPr>
              <w:t xml:space="preserve">       </w:t>
            </w:r>
            <w:r>
              <w:rPr>
                <w:rFonts w:eastAsia="標楷體" w:hAnsi="標楷體"/>
              </w:rPr>
              <w:t>單位：新台幣仟元</w:t>
            </w:r>
          </w:p>
          <w:p w:rsidR="00BB5DC7" w:rsidRDefault="00BB5DC7" w:rsidP="00BB5DC7">
            <w:pPr>
              <w:ind w:firstLineChars="2518" w:firstLine="6043"/>
              <w:rPr>
                <w:rFonts w:eastAsia="標楷體" w:hAnsi="標楷體"/>
              </w:rPr>
            </w:pPr>
          </w:p>
          <w:p w:rsidR="00BB5DC7" w:rsidRDefault="00BB5DC7" w:rsidP="00BB5DC7">
            <w:pPr>
              <w:ind w:firstLineChars="2518" w:firstLine="6043"/>
              <w:rPr>
                <w:rFonts w:eastAsia="標楷體" w:hAnsi="標楷體"/>
              </w:rPr>
            </w:pPr>
          </w:p>
          <w:p w:rsidR="00BB5DC7" w:rsidRDefault="00BB5DC7" w:rsidP="00BB5DC7">
            <w:pPr>
              <w:ind w:firstLineChars="2518" w:firstLine="6043"/>
              <w:rPr>
                <w:rFonts w:eastAsia="標楷體" w:hAnsi="標楷體"/>
              </w:rPr>
            </w:pPr>
          </w:p>
          <w:p w:rsidR="00BB5DC7" w:rsidRDefault="00BB5DC7" w:rsidP="00BB5DC7">
            <w:pPr>
              <w:ind w:firstLineChars="2518" w:firstLine="6043"/>
              <w:rPr>
                <w:rFonts w:eastAsia="標楷體" w:hAnsi="標楷體"/>
              </w:rPr>
            </w:pPr>
          </w:p>
          <w:p w:rsidR="00BB5DC7" w:rsidRDefault="00BB5DC7" w:rsidP="00BB5DC7">
            <w:pPr>
              <w:ind w:firstLineChars="2518" w:firstLine="6043"/>
              <w:rPr>
                <w:rFonts w:eastAsia="標楷體" w:hAnsi="標楷體"/>
              </w:rPr>
            </w:pPr>
          </w:p>
          <w:p w:rsidR="00BB5DC7" w:rsidRDefault="00BB5DC7" w:rsidP="00BB5DC7">
            <w:pPr>
              <w:ind w:firstLineChars="2518" w:firstLine="6043"/>
              <w:rPr>
                <w:rFonts w:eastAsia="標楷體" w:hAnsi="標楷體"/>
              </w:rPr>
            </w:pPr>
          </w:p>
          <w:p w:rsidR="00BB5DC7" w:rsidRDefault="00BB5DC7" w:rsidP="00BB5DC7">
            <w:pPr>
              <w:ind w:firstLineChars="2518" w:firstLine="6043"/>
              <w:rPr>
                <w:rFonts w:eastAsia="標楷體" w:hAnsi="標楷體"/>
              </w:rPr>
            </w:pPr>
          </w:p>
          <w:p w:rsidR="00BB5DC7" w:rsidRDefault="00BB5DC7" w:rsidP="00BB5DC7">
            <w:pPr>
              <w:ind w:firstLineChars="2518" w:firstLine="6043"/>
              <w:rPr>
                <w:rFonts w:eastAsia="標楷體" w:hAnsi="標楷體"/>
              </w:rPr>
            </w:pPr>
          </w:p>
          <w:p w:rsidR="00BB5DC7" w:rsidRDefault="00BB5DC7" w:rsidP="00BB5DC7">
            <w:pPr>
              <w:ind w:firstLineChars="2518" w:firstLine="7057"/>
              <w:rPr>
                <w:rFonts w:eastAsia="標楷體"/>
                <w:b/>
                <w:bCs/>
                <w:sz w:val="28"/>
              </w:rPr>
            </w:pPr>
          </w:p>
          <w:p w:rsidR="00161123" w:rsidRDefault="00161123">
            <w:pPr>
              <w:ind w:firstLineChars="1200" w:firstLine="3363"/>
              <w:rPr>
                <w:rFonts w:eastAsia="標楷體"/>
                <w:b/>
                <w:bCs/>
                <w:sz w:val="28"/>
              </w:rPr>
            </w:pPr>
          </w:p>
          <w:p w:rsidR="00161123" w:rsidRDefault="00161123">
            <w:pPr>
              <w:ind w:firstLineChars="1200" w:firstLine="3363"/>
              <w:rPr>
                <w:rFonts w:eastAsia="標楷體"/>
                <w:b/>
                <w:bCs/>
                <w:sz w:val="28"/>
              </w:rPr>
            </w:pPr>
          </w:p>
          <w:p w:rsidR="00161123" w:rsidRDefault="00161123">
            <w:pPr>
              <w:ind w:firstLineChars="1500" w:firstLine="3600"/>
              <w:rPr>
                <w:rFonts w:eastAsia="標楷體"/>
              </w:rPr>
            </w:pPr>
          </w:p>
          <w:p w:rsidR="00161123" w:rsidRDefault="00161123">
            <w:pPr>
              <w:ind w:firstLineChars="1500" w:firstLine="3600"/>
              <w:rPr>
                <w:rFonts w:eastAsia="標楷體"/>
              </w:rPr>
            </w:pPr>
          </w:p>
          <w:p w:rsidR="00161123" w:rsidRDefault="00161123">
            <w:pPr>
              <w:ind w:firstLineChars="1500" w:firstLine="3600"/>
              <w:rPr>
                <w:rFonts w:eastAsia="標楷體"/>
              </w:rPr>
            </w:pPr>
          </w:p>
          <w:p w:rsidR="00161123" w:rsidRDefault="00161123">
            <w:pPr>
              <w:ind w:firstLineChars="1500" w:firstLine="3600"/>
              <w:rPr>
                <w:rFonts w:eastAsia="標楷體"/>
              </w:rPr>
            </w:pPr>
            <w:r>
              <w:rPr>
                <w:rFonts w:eastAsia="標楷體"/>
              </w:rPr>
              <w:t xml:space="preserve">         </w:t>
            </w:r>
          </w:p>
          <w:p w:rsidR="00161123" w:rsidRDefault="00161123">
            <w:pPr>
              <w:ind w:firstLineChars="900" w:firstLine="2160"/>
              <w:rPr>
                <w:rFonts w:eastAsia="標楷體"/>
              </w:rPr>
            </w:pPr>
            <w:r>
              <w:rPr>
                <w:rFonts w:eastAsia="標楷體"/>
              </w:rPr>
              <w:t xml:space="preserve">                    </w:t>
            </w:r>
            <w:r>
              <w:rPr>
                <w:rFonts w:eastAsia="標楷體" w:hAnsi="標楷體"/>
              </w:rPr>
              <w:t>單位：新台幣仟元</w:t>
            </w:r>
          </w:p>
        </w:tc>
      </w:tr>
      <w:tr w:rsidR="00EE3F49" w:rsidTr="00EE3F49">
        <w:trPr>
          <w:gridAfter w:val="1"/>
          <w:wAfter w:w="608" w:type="dxa"/>
        </w:trPr>
        <w:tc>
          <w:tcPr>
            <w:tcW w:w="2282" w:type="dxa"/>
            <w:gridSpan w:val="3"/>
            <w:tcBorders>
              <w:top w:val="single" w:sz="6" w:space="0" w:color="auto"/>
              <w:left w:val="single" w:sz="12" w:space="0" w:color="auto"/>
              <w:bottom w:val="single" w:sz="6" w:space="0" w:color="auto"/>
              <w:right w:val="single" w:sz="6" w:space="0" w:color="auto"/>
              <w:tl2br w:val="single" w:sz="6" w:space="0" w:color="auto"/>
            </w:tcBorders>
            <w:vAlign w:val="center"/>
          </w:tcPr>
          <w:p w:rsidR="00BB5DC7" w:rsidRDefault="00BB5DC7" w:rsidP="009A4CAF">
            <w:pPr>
              <w:ind w:left="57" w:right="57"/>
              <w:jc w:val="right"/>
              <w:rPr>
                <w:rFonts w:eastAsia="標楷體"/>
              </w:rPr>
            </w:pPr>
            <w:r>
              <w:rPr>
                <w:rFonts w:eastAsia="標楷體" w:hAnsi="標楷體"/>
              </w:rPr>
              <w:t>年度</w:t>
            </w:r>
          </w:p>
          <w:p w:rsidR="00BB5DC7" w:rsidRDefault="00BB5DC7" w:rsidP="009A4CAF">
            <w:pPr>
              <w:rPr>
                <w:rFonts w:eastAsia="標楷體"/>
              </w:rPr>
            </w:pPr>
            <w:r>
              <w:rPr>
                <w:rFonts w:eastAsia="標楷體" w:hAnsi="標楷體"/>
              </w:rPr>
              <w:t>項目</w:t>
            </w:r>
          </w:p>
        </w:tc>
        <w:tc>
          <w:tcPr>
            <w:tcW w:w="1568" w:type="dxa"/>
            <w:gridSpan w:val="2"/>
            <w:tcBorders>
              <w:top w:val="single" w:sz="6" w:space="0" w:color="auto"/>
              <w:left w:val="single" w:sz="6" w:space="0" w:color="auto"/>
              <w:bottom w:val="single" w:sz="6" w:space="0" w:color="auto"/>
              <w:right w:val="single" w:sz="6" w:space="0" w:color="auto"/>
            </w:tcBorders>
            <w:vAlign w:val="center"/>
          </w:tcPr>
          <w:p w:rsidR="00BB5DC7" w:rsidRDefault="00BB5DC7" w:rsidP="009A4CAF">
            <w:pPr>
              <w:jc w:val="center"/>
              <w:rPr>
                <w:rFonts w:eastAsia="標楷體" w:hAnsi="標楷體"/>
              </w:rPr>
            </w:pPr>
            <w:r>
              <w:rPr>
                <w:rFonts w:eastAsia="標楷體" w:hAnsi="標楷體" w:hint="eastAsia"/>
              </w:rPr>
              <w:t>101</w:t>
            </w:r>
            <w:r>
              <w:rPr>
                <w:rFonts w:eastAsia="標楷體" w:hAnsi="標楷體"/>
              </w:rPr>
              <w:t>年</w:t>
            </w:r>
          </w:p>
          <w:p w:rsidR="00BB5DC7" w:rsidRDefault="00BB5DC7" w:rsidP="009A4CAF">
            <w:pPr>
              <w:jc w:val="center"/>
              <w:rPr>
                <w:rFonts w:eastAsia="標楷體"/>
              </w:rPr>
            </w:pPr>
            <w:r>
              <w:rPr>
                <w:rFonts w:eastAsia="標楷體" w:hAnsi="標楷體" w:hint="eastAsia"/>
              </w:rPr>
              <w:t>(</w:t>
            </w:r>
            <w:proofErr w:type="gramStart"/>
            <w:r>
              <w:rPr>
                <w:rFonts w:eastAsia="標楷體" w:hAnsi="標楷體" w:hint="eastAsia"/>
              </w:rPr>
              <w:t>註</w:t>
            </w:r>
            <w:proofErr w:type="gramEnd"/>
            <w:r w:rsidR="00B277E6">
              <w:rPr>
                <w:rFonts w:eastAsia="標楷體" w:hAnsi="標楷體" w:hint="eastAsia"/>
              </w:rPr>
              <w:t>1</w:t>
            </w:r>
            <w:r>
              <w:rPr>
                <w:rFonts w:eastAsia="標楷體" w:hAnsi="標楷體" w:hint="eastAsia"/>
              </w:rPr>
              <w:t>)</w:t>
            </w:r>
          </w:p>
        </w:tc>
        <w:tc>
          <w:tcPr>
            <w:tcW w:w="1428" w:type="dxa"/>
            <w:gridSpan w:val="2"/>
            <w:tcBorders>
              <w:top w:val="single" w:sz="6" w:space="0" w:color="auto"/>
              <w:left w:val="single" w:sz="6" w:space="0" w:color="auto"/>
              <w:bottom w:val="single" w:sz="6" w:space="0" w:color="auto"/>
              <w:right w:val="single" w:sz="6" w:space="0" w:color="auto"/>
            </w:tcBorders>
            <w:vAlign w:val="center"/>
          </w:tcPr>
          <w:p w:rsidR="00BB5DC7" w:rsidRDefault="00BB5DC7" w:rsidP="009A4CAF">
            <w:pPr>
              <w:jc w:val="center"/>
              <w:rPr>
                <w:rFonts w:eastAsia="標楷體" w:hAnsi="標楷體"/>
              </w:rPr>
            </w:pPr>
            <w:r>
              <w:rPr>
                <w:rFonts w:eastAsia="標楷體" w:hAnsi="標楷體" w:hint="eastAsia"/>
              </w:rPr>
              <w:t>102</w:t>
            </w:r>
            <w:r>
              <w:rPr>
                <w:rFonts w:eastAsia="標楷體" w:hAnsi="標楷體"/>
              </w:rPr>
              <w:t>年</w:t>
            </w:r>
          </w:p>
          <w:p w:rsidR="00BB5DC7" w:rsidRDefault="00BB5DC7" w:rsidP="009A4CAF">
            <w:pPr>
              <w:jc w:val="center"/>
              <w:rPr>
                <w:rFonts w:eastAsia="標楷體"/>
              </w:rPr>
            </w:pPr>
            <w:r>
              <w:rPr>
                <w:rFonts w:eastAsia="標楷體" w:hAnsi="標楷體" w:hint="eastAsia"/>
              </w:rPr>
              <w:t>(</w:t>
            </w:r>
            <w:proofErr w:type="gramStart"/>
            <w:r>
              <w:rPr>
                <w:rFonts w:eastAsia="標楷體" w:hAnsi="標楷體" w:hint="eastAsia"/>
              </w:rPr>
              <w:t>註</w:t>
            </w:r>
            <w:proofErr w:type="gramEnd"/>
            <w:r w:rsidR="00B277E6">
              <w:rPr>
                <w:rFonts w:eastAsia="標楷體" w:hAnsi="標楷體" w:hint="eastAsia"/>
              </w:rPr>
              <w:t>1</w:t>
            </w:r>
            <w:r>
              <w:rPr>
                <w:rFonts w:eastAsia="標楷體" w:hAnsi="標楷體" w:hint="eastAsia"/>
              </w:rPr>
              <w:t>)</w:t>
            </w: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BB5DC7" w:rsidRDefault="00BB5DC7" w:rsidP="009A4CAF">
            <w:pPr>
              <w:jc w:val="center"/>
              <w:rPr>
                <w:rFonts w:eastAsia="標楷體" w:hAnsi="標楷體"/>
              </w:rPr>
            </w:pPr>
            <w:r>
              <w:rPr>
                <w:rFonts w:eastAsia="標楷體" w:hAnsi="標楷體" w:hint="eastAsia"/>
              </w:rPr>
              <w:t>103</w:t>
            </w:r>
            <w:r>
              <w:rPr>
                <w:rFonts w:eastAsia="標楷體" w:hAnsi="標楷體"/>
              </w:rPr>
              <w:t>年</w:t>
            </w:r>
          </w:p>
          <w:p w:rsidR="00BB5DC7" w:rsidRDefault="00BB5DC7" w:rsidP="009A4CAF">
            <w:pPr>
              <w:jc w:val="center"/>
              <w:rPr>
                <w:rFonts w:eastAsia="標楷體"/>
              </w:rPr>
            </w:pPr>
            <w:r>
              <w:rPr>
                <w:rFonts w:eastAsia="標楷體" w:hAnsi="標楷體" w:hint="eastAsia"/>
              </w:rPr>
              <w:t>(</w:t>
            </w:r>
            <w:proofErr w:type="gramStart"/>
            <w:r>
              <w:rPr>
                <w:rFonts w:eastAsia="標楷體" w:hAnsi="標楷體" w:hint="eastAsia"/>
              </w:rPr>
              <w:t>註</w:t>
            </w:r>
            <w:proofErr w:type="gramEnd"/>
            <w:r w:rsidR="00B277E6">
              <w:rPr>
                <w:rFonts w:eastAsia="標楷體" w:hAnsi="標楷體" w:hint="eastAsia"/>
              </w:rPr>
              <w:t>1</w:t>
            </w:r>
            <w:r>
              <w:rPr>
                <w:rFonts w:eastAsia="標楷體" w:hAnsi="標楷體" w:hint="eastAsia"/>
              </w:rPr>
              <w:t>)</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BB5DC7" w:rsidRDefault="00BB5DC7" w:rsidP="009A4CAF">
            <w:pPr>
              <w:jc w:val="center"/>
              <w:rPr>
                <w:rFonts w:eastAsia="標楷體"/>
              </w:rPr>
            </w:pPr>
            <w:r>
              <w:rPr>
                <w:rFonts w:eastAsia="標楷體" w:hint="eastAsia"/>
              </w:rPr>
              <w:t>104</w:t>
            </w:r>
            <w:r>
              <w:rPr>
                <w:rFonts w:eastAsia="標楷體" w:hint="eastAsia"/>
              </w:rPr>
              <w:t>年</w:t>
            </w:r>
          </w:p>
          <w:p w:rsidR="00BB5DC7" w:rsidRDefault="00BB5DC7" w:rsidP="009A4CAF">
            <w:pPr>
              <w:jc w:val="center"/>
              <w:rPr>
                <w:rFonts w:eastAsia="標楷體"/>
              </w:rPr>
            </w:pPr>
            <w:r>
              <w:rPr>
                <w:rFonts w:eastAsia="標楷體" w:hint="eastAsia"/>
              </w:rPr>
              <w:t>(</w:t>
            </w:r>
            <w:proofErr w:type="gramStart"/>
            <w:r>
              <w:rPr>
                <w:rFonts w:eastAsia="標楷體" w:hint="eastAsia"/>
              </w:rPr>
              <w:t>註</w:t>
            </w:r>
            <w:proofErr w:type="gramEnd"/>
            <w:r w:rsidR="00B277E6">
              <w:rPr>
                <w:rFonts w:eastAsia="標楷體" w:hint="eastAsia"/>
              </w:rPr>
              <w:t>1</w:t>
            </w:r>
            <w:r>
              <w:rPr>
                <w:rFonts w:eastAsia="標楷體" w:hint="eastAsia"/>
              </w:rPr>
              <w:t>)</w:t>
            </w:r>
          </w:p>
        </w:tc>
        <w:tc>
          <w:tcPr>
            <w:tcW w:w="1792" w:type="dxa"/>
            <w:tcBorders>
              <w:top w:val="single" w:sz="6" w:space="0" w:color="auto"/>
              <w:left w:val="single" w:sz="6" w:space="0" w:color="auto"/>
              <w:bottom w:val="single" w:sz="6" w:space="0" w:color="auto"/>
              <w:right w:val="single" w:sz="12" w:space="0" w:color="auto"/>
            </w:tcBorders>
            <w:vAlign w:val="center"/>
          </w:tcPr>
          <w:p w:rsidR="00BB5DC7" w:rsidRDefault="00BB5DC7" w:rsidP="009A4CAF">
            <w:pPr>
              <w:jc w:val="center"/>
              <w:rPr>
                <w:rFonts w:eastAsia="標楷體"/>
              </w:rPr>
            </w:pPr>
            <w:r>
              <w:rPr>
                <w:rFonts w:eastAsia="標楷體" w:hint="eastAsia"/>
              </w:rPr>
              <w:t>105</w:t>
            </w:r>
            <w:r>
              <w:rPr>
                <w:rFonts w:eastAsia="標楷體" w:hint="eastAsia"/>
              </w:rPr>
              <w:t>年</w:t>
            </w:r>
          </w:p>
          <w:p w:rsidR="00BB5DC7" w:rsidRPr="00BB5DC7" w:rsidRDefault="00BB5DC7" w:rsidP="00BB5DC7">
            <w:pPr>
              <w:jc w:val="center"/>
              <w:rPr>
                <w:rFonts w:eastAsia="標楷體"/>
              </w:rPr>
            </w:pPr>
            <w:r>
              <w:rPr>
                <w:rFonts w:eastAsia="標楷體" w:hint="eastAsia"/>
              </w:rPr>
              <w:t>(</w:t>
            </w:r>
            <w:proofErr w:type="gramStart"/>
            <w:r>
              <w:rPr>
                <w:rFonts w:eastAsia="標楷體" w:hint="eastAsia"/>
              </w:rPr>
              <w:t>註</w:t>
            </w:r>
            <w:proofErr w:type="gramEnd"/>
            <w:r w:rsidR="00B277E6">
              <w:rPr>
                <w:rFonts w:eastAsia="標楷體" w:hint="eastAsia"/>
              </w:rPr>
              <w:t>1</w:t>
            </w:r>
            <w:r>
              <w:rPr>
                <w:rFonts w:eastAsia="標楷體" w:hint="eastAsia"/>
              </w:rPr>
              <w:t>)</w:t>
            </w: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流動資產</w:t>
            </w:r>
            <w:proofErr w:type="spellEnd"/>
          </w:p>
        </w:tc>
        <w:tc>
          <w:tcPr>
            <w:tcW w:w="1568"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1,510,446</w:t>
            </w:r>
          </w:p>
        </w:tc>
        <w:tc>
          <w:tcPr>
            <w:tcW w:w="1428"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1,626,982</w:t>
            </w:r>
          </w:p>
        </w:tc>
        <w:tc>
          <w:tcPr>
            <w:tcW w:w="1553"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1,922,916</w:t>
            </w:r>
          </w:p>
        </w:tc>
        <w:tc>
          <w:tcPr>
            <w:tcW w:w="3492" w:type="dxa"/>
            <w:gridSpan w:val="3"/>
            <w:vMerge w:val="restart"/>
            <w:tcBorders>
              <w:top w:val="single" w:sz="2" w:space="0" w:color="auto"/>
              <w:left w:val="single" w:sz="2" w:space="0" w:color="auto"/>
              <w:bottom w:val="single" w:sz="2" w:space="0" w:color="auto"/>
              <w:right w:val="single" w:sz="12" w:space="0" w:color="auto"/>
              <w:tl2br w:val="single" w:sz="2" w:space="0" w:color="auto"/>
            </w:tcBorders>
            <w:vAlign w:val="center"/>
          </w:tcPr>
          <w:p w:rsidR="00EE3F49" w:rsidRPr="001D0189" w:rsidRDefault="00EE3F49" w:rsidP="009A4CAF">
            <w:pPr>
              <w:pStyle w:val="Af1"/>
              <w:spacing w:line="340" w:lineRule="exact"/>
              <w:ind w:left="0" w:firstLine="0"/>
              <w:jc w:val="center"/>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2" w:space="0" w:color="auto"/>
              <w:left w:val="single" w:sz="12" w:space="0" w:color="auto"/>
              <w:bottom w:val="single" w:sz="6" w:space="0" w:color="auto"/>
              <w:right w:val="single" w:sz="2"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基金及長期投資</w:t>
            </w:r>
            <w:proofErr w:type="spellEnd"/>
          </w:p>
        </w:tc>
        <w:tc>
          <w:tcPr>
            <w:tcW w:w="1568" w:type="dxa"/>
            <w:gridSpan w:val="2"/>
            <w:tcBorders>
              <w:top w:val="single" w:sz="2" w:space="0" w:color="auto"/>
              <w:left w:val="single" w:sz="2" w:space="0" w:color="auto"/>
              <w:bottom w:val="single" w:sz="6" w:space="0" w:color="auto"/>
              <w:right w:val="single" w:sz="2"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1,453</w:t>
            </w:r>
          </w:p>
        </w:tc>
        <w:tc>
          <w:tcPr>
            <w:tcW w:w="1428" w:type="dxa"/>
            <w:gridSpan w:val="2"/>
            <w:tcBorders>
              <w:top w:val="single" w:sz="2" w:space="0" w:color="auto"/>
              <w:left w:val="single" w:sz="2"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1,498</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1,594</w:t>
            </w:r>
          </w:p>
        </w:tc>
        <w:tc>
          <w:tcPr>
            <w:tcW w:w="3492" w:type="dxa"/>
            <w:gridSpan w:val="3"/>
            <w:vMerge/>
            <w:tcBorders>
              <w:top w:val="single" w:sz="2" w:space="0" w:color="auto"/>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固定資產</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63,824</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64,086</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86,035</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無形資產</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D6545E" w:rsidRDefault="00EE3F49" w:rsidP="009A4CAF">
            <w:pPr>
              <w:pStyle w:val="Af1"/>
              <w:spacing w:line="340" w:lineRule="exact"/>
              <w:ind w:left="0" w:firstLine="0"/>
              <w:jc w:val="right"/>
              <w:textAlignment w:val="baseline"/>
              <w:rPr>
                <w:rFonts w:ascii="Times New Roman" w:cs="Times New Roman"/>
                <w:color w:val="auto"/>
                <w:lang w:eastAsia="zh-TW"/>
              </w:rPr>
            </w:pPr>
            <w:r>
              <w:rPr>
                <w:rFonts w:ascii="Times New Roman" w:cs="Times New Roman"/>
                <w:color w:val="auto"/>
                <w:lang w:eastAsia="zh-TW"/>
              </w:rPr>
              <w:t>8,253(</w:t>
            </w:r>
            <w:proofErr w:type="gramStart"/>
            <w:r>
              <w:rPr>
                <w:rFonts w:ascii="Times New Roman" w:cs="Times New Roman" w:hint="eastAsia"/>
                <w:color w:val="auto"/>
                <w:lang w:eastAsia="zh-TW"/>
              </w:rPr>
              <w:t>註</w:t>
            </w:r>
            <w:proofErr w:type="gramEnd"/>
            <w:r>
              <w:rPr>
                <w:rFonts w:ascii="Times New Roman" w:cs="Times New Roman"/>
                <w:color w:val="auto"/>
                <w:lang w:eastAsia="zh-TW"/>
              </w:rPr>
              <w:t>2)</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D6545E" w:rsidRDefault="00EE3F49" w:rsidP="009A4CAF">
            <w:pPr>
              <w:pStyle w:val="Af1"/>
              <w:spacing w:line="340" w:lineRule="exact"/>
              <w:ind w:left="0" w:firstLine="0"/>
              <w:jc w:val="right"/>
              <w:textAlignment w:val="baseline"/>
              <w:rPr>
                <w:rFonts w:ascii="Times New Roman" w:cs="Times New Roman"/>
                <w:color w:val="auto"/>
                <w:lang w:eastAsia="zh-TW"/>
              </w:rPr>
            </w:pPr>
            <w:r>
              <w:rPr>
                <w:rFonts w:ascii="Times New Roman" w:cs="Times New Roman"/>
                <w:color w:val="auto"/>
                <w:lang w:eastAsia="zh-TW"/>
              </w:rPr>
              <w:t>5,911(</w:t>
            </w:r>
            <w:proofErr w:type="gramStart"/>
            <w:r>
              <w:rPr>
                <w:rFonts w:ascii="Times New Roman" w:cs="Times New Roman" w:hint="eastAsia"/>
                <w:color w:val="auto"/>
                <w:lang w:eastAsia="zh-TW"/>
              </w:rPr>
              <w:t>註</w:t>
            </w:r>
            <w:proofErr w:type="gramEnd"/>
            <w:r>
              <w:rPr>
                <w:rFonts w:ascii="Times New Roman" w:cs="Times New Roman"/>
                <w:color w:val="auto"/>
                <w:lang w:eastAsia="zh-TW"/>
              </w:rPr>
              <w:t>2)</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D6545E" w:rsidRDefault="00EE3F49" w:rsidP="009A4CAF">
            <w:pPr>
              <w:pStyle w:val="Af1"/>
              <w:spacing w:line="340" w:lineRule="exact"/>
              <w:ind w:left="0" w:firstLine="0"/>
              <w:jc w:val="right"/>
              <w:textAlignment w:val="baseline"/>
              <w:rPr>
                <w:rFonts w:ascii="Times New Roman" w:cs="Times New Roman"/>
                <w:color w:val="auto"/>
                <w:lang w:eastAsia="zh-TW"/>
              </w:rPr>
            </w:pPr>
            <w:r>
              <w:rPr>
                <w:rFonts w:ascii="Times New Roman" w:cs="Times New Roman"/>
                <w:color w:val="auto"/>
                <w:lang w:eastAsia="zh-TW"/>
              </w:rPr>
              <w:t>8,989(</w:t>
            </w:r>
            <w:proofErr w:type="gramStart"/>
            <w:r>
              <w:rPr>
                <w:rFonts w:ascii="Times New Roman" w:cs="Times New Roman" w:hint="eastAsia"/>
                <w:color w:val="auto"/>
                <w:lang w:eastAsia="zh-TW"/>
              </w:rPr>
              <w:t>註</w:t>
            </w:r>
            <w:proofErr w:type="gramEnd"/>
            <w:r>
              <w:rPr>
                <w:rFonts w:ascii="Times New Roman" w:cs="Times New Roman"/>
                <w:color w:val="auto"/>
                <w:lang w:eastAsia="zh-TW"/>
              </w:rPr>
              <w:t>2)</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其他資產</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rPr>
            </w:pPr>
            <w:r w:rsidRPr="001D0189">
              <w:rPr>
                <w:rFonts w:ascii="Times New Roman" w:cs="Times New Roman"/>
                <w:color w:val="auto"/>
                <w:lang w:eastAsia="zh-TW"/>
              </w:rPr>
              <w:t>－</w:t>
            </w:r>
            <w:r w:rsidRPr="001D0189">
              <w:rPr>
                <w:rFonts w:ascii="Times New Roman" w:cs="Times New Roman"/>
                <w:color w:val="auto"/>
                <w:lang w:eastAsia="zh-TW"/>
              </w:rPr>
              <w:t>(</w:t>
            </w:r>
            <w:proofErr w:type="gramStart"/>
            <w:r w:rsidRPr="001D0189">
              <w:rPr>
                <w:rFonts w:ascii="Times New Roman" w:cs="Times New Roman"/>
                <w:color w:val="auto"/>
                <w:lang w:eastAsia="zh-TW"/>
              </w:rPr>
              <w:t>註</w:t>
            </w:r>
            <w:proofErr w:type="gramEnd"/>
            <w:r>
              <w:rPr>
                <w:rFonts w:ascii="Times New Roman" w:cs="Times New Roman" w:hint="eastAsia"/>
                <w:color w:val="auto"/>
                <w:lang w:eastAsia="zh-TW"/>
              </w:rPr>
              <w:t>2</w:t>
            </w:r>
            <w:r w:rsidRPr="001D0189">
              <w:rPr>
                <w:rFonts w:ascii="Times New Roman" w:cs="Times New Roman"/>
                <w:color w:val="auto"/>
                <w:lang w:eastAsia="zh-TW"/>
              </w:rPr>
              <w:t>)</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w:t>
            </w:r>
            <w:r w:rsidRPr="001D0189">
              <w:rPr>
                <w:rFonts w:ascii="Times New Roman" w:cs="Times New Roman"/>
                <w:color w:val="auto"/>
                <w:lang w:eastAsia="zh-TW"/>
              </w:rPr>
              <w:t>(</w:t>
            </w:r>
            <w:proofErr w:type="gramStart"/>
            <w:r w:rsidRPr="001D0189">
              <w:rPr>
                <w:rFonts w:ascii="Times New Roman" w:cs="Times New Roman"/>
                <w:color w:val="auto"/>
                <w:lang w:eastAsia="zh-TW"/>
              </w:rPr>
              <w:t>註</w:t>
            </w:r>
            <w:proofErr w:type="gramEnd"/>
            <w:r>
              <w:rPr>
                <w:rFonts w:ascii="Times New Roman" w:cs="Times New Roman" w:hint="eastAsia"/>
                <w:color w:val="auto"/>
                <w:lang w:eastAsia="zh-TW"/>
              </w:rPr>
              <w:t>2</w:t>
            </w:r>
            <w:r w:rsidRPr="001D0189">
              <w:rPr>
                <w:rFonts w:ascii="Times New Roman" w:cs="Times New Roman"/>
                <w:color w:val="auto"/>
                <w:lang w:eastAsia="zh-TW"/>
              </w:rPr>
              <w:t>)</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w:t>
            </w:r>
            <w:r w:rsidRPr="001D0189">
              <w:rPr>
                <w:rFonts w:ascii="Times New Roman" w:cs="Times New Roman"/>
                <w:color w:val="auto"/>
                <w:lang w:eastAsia="zh-TW"/>
              </w:rPr>
              <w:t>(</w:t>
            </w:r>
            <w:proofErr w:type="gramStart"/>
            <w:r w:rsidRPr="001D0189">
              <w:rPr>
                <w:rFonts w:ascii="Times New Roman" w:cs="Times New Roman"/>
                <w:color w:val="auto"/>
                <w:lang w:eastAsia="zh-TW"/>
              </w:rPr>
              <w:t>註</w:t>
            </w:r>
            <w:proofErr w:type="gramEnd"/>
            <w:r>
              <w:rPr>
                <w:rFonts w:ascii="Times New Roman" w:cs="Times New Roman" w:hint="eastAsia"/>
                <w:color w:val="auto"/>
                <w:lang w:eastAsia="zh-TW"/>
              </w:rPr>
              <w:t>2</w:t>
            </w:r>
            <w:r w:rsidRPr="001D0189">
              <w:rPr>
                <w:rFonts w:ascii="Times New Roman" w:cs="Times New Roman"/>
                <w:color w:val="auto"/>
                <w:lang w:eastAsia="zh-TW"/>
              </w:rPr>
              <w:t>)</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資產總額</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1,583,976</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1,698,477</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2,019,534</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1169" w:type="dxa"/>
            <w:vMerge w:val="restart"/>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流動負債</w:t>
            </w:r>
            <w:proofErr w:type="spellEnd"/>
          </w:p>
        </w:tc>
        <w:tc>
          <w:tcPr>
            <w:tcW w:w="1113" w:type="dxa"/>
            <w:gridSpan w:val="2"/>
            <w:tcBorders>
              <w:top w:val="single" w:sz="6" w:space="0" w:color="auto"/>
              <w:left w:val="single" w:sz="6"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分配前</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1,215,978</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1,147,753</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1,267,156</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1169" w:type="dxa"/>
            <w:vMerge/>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widowControl/>
              <w:spacing w:line="340" w:lineRule="exact"/>
              <w:rPr>
                <w:kern w:val="0"/>
              </w:rPr>
            </w:pPr>
          </w:p>
        </w:tc>
        <w:tc>
          <w:tcPr>
            <w:tcW w:w="1113" w:type="dxa"/>
            <w:gridSpan w:val="2"/>
            <w:tcBorders>
              <w:top w:val="single" w:sz="6" w:space="0" w:color="auto"/>
              <w:left w:val="single" w:sz="6"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分配後</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1,260,498</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1,205,629</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1,343,317</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長期負債</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center"/>
              <w:textAlignment w:val="baseline"/>
              <w:rPr>
                <w:rFonts w:ascii="Times New Roman" w:cs="Times New Roman"/>
                <w:color w:val="auto"/>
              </w:rPr>
            </w:pPr>
            <w:r w:rsidRPr="001D0189">
              <w:rPr>
                <w:rFonts w:ascii="Times New Roman" w:cs="Times New Roman"/>
                <w:color w:val="auto"/>
                <w:lang w:eastAsia="zh-TW"/>
              </w:rPr>
              <w:t>－</w:t>
            </w:r>
          </w:p>
        </w:tc>
        <w:tc>
          <w:tcPr>
            <w:tcW w:w="1428" w:type="dxa"/>
            <w:gridSpan w:val="2"/>
            <w:tcBorders>
              <w:top w:val="single" w:sz="6" w:space="0" w:color="auto"/>
              <w:left w:val="single" w:sz="6" w:space="0" w:color="auto"/>
              <w:bottom w:val="single" w:sz="6" w:space="0" w:color="auto"/>
              <w:right w:val="single" w:sz="2" w:space="0" w:color="auto"/>
            </w:tcBorders>
            <w:vAlign w:val="center"/>
          </w:tcPr>
          <w:p w:rsidR="00EE3F49" w:rsidRPr="001D0189" w:rsidRDefault="00EE3F49" w:rsidP="009A4CAF">
            <w:pPr>
              <w:pStyle w:val="Af1"/>
              <w:spacing w:line="340" w:lineRule="exact"/>
              <w:ind w:left="0" w:firstLine="0"/>
              <w:jc w:val="center"/>
              <w:textAlignment w:val="baseline"/>
              <w:rPr>
                <w:rFonts w:ascii="Times New Roman" w:cs="Times New Roman"/>
                <w:color w:val="auto"/>
              </w:rPr>
            </w:pPr>
            <w:r w:rsidRPr="001D0189">
              <w:rPr>
                <w:rFonts w:ascii="Times New Roman" w:cs="Times New Roman"/>
                <w:color w:val="auto"/>
                <w:lang w:eastAsia="zh-TW"/>
              </w:rPr>
              <w:t>－</w:t>
            </w:r>
          </w:p>
        </w:tc>
        <w:tc>
          <w:tcPr>
            <w:tcW w:w="1553"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40" w:lineRule="exact"/>
              <w:ind w:left="0" w:firstLine="0"/>
              <w:jc w:val="center"/>
              <w:textAlignment w:val="baseline"/>
              <w:rPr>
                <w:rFonts w:ascii="Times New Roman" w:cs="Times New Roman"/>
                <w:color w:val="auto"/>
                <w:lang w:eastAsia="zh-TW"/>
              </w:rPr>
            </w:pPr>
            <w:r w:rsidRPr="001D0189">
              <w:rPr>
                <w:rFonts w:ascii="Times New Roman" w:cs="Times New Roman"/>
                <w:color w:val="auto"/>
                <w:lang w:eastAsia="zh-TW"/>
              </w:rPr>
              <w:t>－</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其他負債</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center"/>
              <w:textAlignment w:val="baseline"/>
              <w:rPr>
                <w:rFonts w:ascii="Times New Roman" w:cs="Times New Roman"/>
                <w:color w:val="auto"/>
              </w:rPr>
            </w:pPr>
            <w:r w:rsidRPr="001D0189">
              <w:rPr>
                <w:rFonts w:ascii="Times New Roman" w:cs="Times New Roman"/>
                <w:color w:val="auto"/>
                <w:lang w:eastAsia="zh-TW"/>
              </w:rPr>
              <w:t>－</w:t>
            </w:r>
          </w:p>
        </w:tc>
        <w:tc>
          <w:tcPr>
            <w:tcW w:w="1428" w:type="dxa"/>
            <w:gridSpan w:val="2"/>
            <w:tcBorders>
              <w:top w:val="single" w:sz="6" w:space="0" w:color="auto"/>
              <w:left w:val="single" w:sz="6" w:space="0" w:color="auto"/>
              <w:bottom w:val="single" w:sz="6" w:space="0" w:color="auto"/>
              <w:right w:val="single" w:sz="2" w:space="0" w:color="auto"/>
            </w:tcBorders>
            <w:vAlign w:val="center"/>
          </w:tcPr>
          <w:p w:rsidR="00EE3F49" w:rsidRPr="001D0189" w:rsidRDefault="00EE3F49" w:rsidP="009A4CAF">
            <w:pPr>
              <w:pStyle w:val="Af1"/>
              <w:spacing w:line="340" w:lineRule="exact"/>
              <w:ind w:left="0" w:firstLine="0"/>
              <w:jc w:val="center"/>
              <w:textAlignment w:val="baseline"/>
              <w:rPr>
                <w:rFonts w:ascii="Times New Roman" w:cs="Times New Roman"/>
                <w:color w:val="auto"/>
                <w:lang w:eastAsia="zh-TW"/>
              </w:rPr>
            </w:pPr>
            <w:r w:rsidRPr="001D0189">
              <w:rPr>
                <w:rFonts w:ascii="Times New Roman" w:cs="Times New Roman"/>
                <w:color w:val="auto"/>
                <w:lang w:eastAsia="zh-TW"/>
              </w:rPr>
              <w:t>－</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14</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1169" w:type="dxa"/>
            <w:vMerge w:val="restart"/>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負債總額</w:t>
            </w:r>
            <w:proofErr w:type="spellEnd"/>
          </w:p>
        </w:tc>
        <w:tc>
          <w:tcPr>
            <w:tcW w:w="1113" w:type="dxa"/>
            <w:gridSpan w:val="2"/>
            <w:tcBorders>
              <w:top w:val="single" w:sz="6" w:space="0" w:color="auto"/>
              <w:left w:val="single" w:sz="6"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分配前</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1,215,978</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1,147,753</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1,267,170</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1169" w:type="dxa"/>
            <w:vMerge/>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widowControl/>
              <w:spacing w:line="340" w:lineRule="exact"/>
              <w:rPr>
                <w:kern w:val="0"/>
              </w:rPr>
            </w:pPr>
          </w:p>
        </w:tc>
        <w:tc>
          <w:tcPr>
            <w:tcW w:w="1113" w:type="dxa"/>
            <w:gridSpan w:val="2"/>
            <w:tcBorders>
              <w:top w:val="single" w:sz="6" w:space="0" w:color="auto"/>
              <w:left w:val="single" w:sz="6"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分配後</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1,260,498</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1,205,629</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1,343,331</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股本</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148,400</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192,920</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250,796</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資本公積</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1,015</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6,917</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14,145</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1169" w:type="dxa"/>
            <w:vMerge w:val="restart"/>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保留盈餘</w:t>
            </w:r>
            <w:proofErr w:type="spellEnd"/>
          </w:p>
        </w:tc>
        <w:tc>
          <w:tcPr>
            <w:tcW w:w="1113" w:type="dxa"/>
            <w:gridSpan w:val="2"/>
            <w:tcBorders>
              <w:top w:val="single" w:sz="6" w:space="0" w:color="auto"/>
              <w:left w:val="single" w:sz="6"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分配前</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218,634</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350,902</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487,363</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1169" w:type="dxa"/>
            <w:vMerge/>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widowControl/>
              <w:spacing w:line="340" w:lineRule="exact"/>
              <w:rPr>
                <w:kern w:val="0"/>
              </w:rPr>
            </w:pPr>
          </w:p>
        </w:tc>
        <w:tc>
          <w:tcPr>
            <w:tcW w:w="1113" w:type="dxa"/>
            <w:gridSpan w:val="2"/>
            <w:tcBorders>
              <w:top w:val="single" w:sz="6" w:space="0" w:color="auto"/>
              <w:left w:val="single" w:sz="6"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分配後</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129,594</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235,150</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335,041</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金融商品未實現損益</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center"/>
              <w:textAlignment w:val="baseline"/>
              <w:rPr>
                <w:rFonts w:ascii="Times New Roman" w:cs="Times New Roman"/>
                <w:color w:val="auto"/>
              </w:rPr>
            </w:pPr>
            <w:r w:rsidRPr="001D0189">
              <w:rPr>
                <w:rFonts w:ascii="Times New Roman" w:cs="Times New Roman"/>
                <w:color w:val="auto"/>
                <w:lang w:eastAsia="zh-TW"/>
              </w:rPr>
              <w:t>－</w:t>
            </w:r>
          </w:p>
        </w:tc>
        <w:tc>
          <w:tcPr>
            <w:tcW w:w="1428" w:type="dxa"/>
            <w:gridSpan w:val="2"/>
            <w:tcBorders>
              <w:top w:val="single" w:sz="6" w:space="0" w:color="auto"/>
              <w:left w:val="single" w:sz="6" w:space="0" w:color="auto"/>
              <w:bottom w:val="single" w:sz="6" w:space="0" w:color="auto"/>
              <w:right w:val="single" w:sz="2" w:space="0" w:color="auto"/>
            </w:tcBorders>
            <w:vAlign w:val="center"/>
          </w:tcPr>
          <w:p w:rsidR="00EE3F49" w:rsidRPr="001D0189" w:rsidRDefault="00EE3F49" w:rsidP="009A4CAF">
            <w:pPr>
              <w:pStyle w:val="Af1"/>
              <w:spacing w:line="340" w:lineRule="exact"/>
              <w:ind w:left="0" w:firstLine="0"/>
              <w:jc w:val="center"/>
              <w:textAlignment w:val="baseline"/>
              <w:rPr>
                <w:rFonts w:ascii="Times New Roman" w:cs="Times New Roman"/>
                <w:color w:val="auto"/>
              </w:rPr>
            </w:pPr>
            <w:r w:rsidRPr="001D0189">
              <w:rPr>
                <w:rFonts w:ascii="Times New Roman" w:cs="Times New Roman"/>
                <w:color w:val="auto"/>
                <w:lang w:eastAsia="zh-TW"/>
              </w:rPr>
              <w:t>－</w:t>
            </w:r>
          </w:p>
        </w:tc>
        <w:tc>
          <w:tcPr>
            <w:tcW w:w="1553"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40" w:lineRule="exact"/>
              <w:ind w:left="0" w:firstLine="0"/>
              <w:jc w:val="center"/>
              <w:textAlignment w:val="baseline"/>
              <w:rPr>
                <w:rFonts w:ascii="Times New Roman" w:cs="Times New Roman"/>
                <w:color w:val="auto"/>
              </w:rPr>
            </w:pPr>
            <w:r w:rsidRPr="001D0189">
              <w:rPr>
                <w:rFonts w:ascii="Times New Roman" w:cs="Times New Roman"/>
                <w:color w:val="auto"/>
                <w:lang w:eastAsia="zh-TW"/>
              </w:rPr>
              <w:t>－</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累積換算調整數</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(51)</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(15)</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60</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2282" w:type="dxa"/>
            <w:gridSpan w:val="3"/>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lang w:eastAsia="zh-TW"/>
              </w:rPr>
            </w:pPr>
            <w:r w:rsidRPr="001D0189">
              <w:rPr>
                <w:rFonts w:ascii="Times New Roman" w:cs="Times New Roman"/>
                <w:color w:val="auto"/>
                <w:lang w:eastAsia="zh-TW"/>
              </w:rPr>
              <w:t>未認列為退休金成本之淨損失</w:t>
            </w:r>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center"/>
              <w:textAlignment w:val="baseline"/>
              <w:rPr>
                <w:rFonts w:ascii="Times New Roman" w:cs="Times New Roman"/>
                <w:color w:val="auto"/>
                <w:lang w:eastAsia="zh-TW"/>
              </w:rPr>
            </w:pPr>
            <w:r w:rsidRPr="001D0189">
              <w:rPr>
                <w:rFonts w:ascii="Times New Roman" w:cs="Times New Roman"/>
                <w:color w:val="auto"/>
                <w:lang w:eastAsia="zh-TW"/>
              </w:rPr>
              <w:t>－</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center"/>
              <w:textAlignment w:val="baseline"/>
              <w:rPr>
                <w:rFonts w:ascii="Times New Roman" w:cs="Times New Roman"/>
                <w:color w:val="auto"/>
                <w:lang w:eastAsia="zh-TW"/>
              </w:rPr>
            </w:pPr>
            <w:r w:rsidRPr="001D0189">
              <w:rPr>
                <w:rFonts w:ascii="Times New Roman" w:cs="Times New Roman"/>
                <w:color w:val="auto"/>
                <w:lang w:eastAsia="zh-TW"/>
              </w:rPr>
              <w:t>－</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center"/>
              <w:textAlignment w:val="baseline"/>
              <w:rPr>
                <w:rFonts w:ascii="Times New Roman" w:cs="Times New Roman"/>
                <w:color w:val="auto"/>
                <w:lang w:eastAsia="zh-TW"/>
              </w:rPr>
            </w:pPr>
            <w:r w:rsidRPr="001D0189">
              <w:rPr>
                <w:rFonts w:ascii="Times New Roman" w:cs="Times New Roman"/>
                <w:color w:val="auto"/>
                <w:lang w:eastAsia="zh-TW"/>
              </w:rPr>
              <w:t>－</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center"/>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1169" w:type="dxa"/>
            <w:vMerge w:val="restart"/>
            <w:tcBorders>
              <w:top w:val="single" w:sz="6" w:space="0" w:color="auto"/>
              <w:left w:val="single" w:sz="12"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股東權益</w:t>
            </w:r>
            <w:proofErr w:type="spellEnd"/>
          </w:p>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總額</w:t>
            </w:r>
            <w:proofErr w:type="spellEnd"/>
          </w:p>
        </w:tc>
        <w:tc>
          <w:tcPr>
            <w:tcW w:w="1113" w:type="dxa"/>
            <w:gridSpan w:val="2"/>
            <w:tcBorders>
              <w:top w:val="single" w:sz="6" w:space="0" w:color="auto"/>
              <w:left w:val="single" w:sz="6" w:space="0" w:color="auto"/>
              <w:bottom w:val="single" w:sz="6"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分配前</w:t>
            </w:r>
            <w:proofErr w:type="spellEnd"/>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367,998</w:t>
            </w:r>
          </w:p>
        </w:tc>
        <w:tc>
          <w:tcPr>
            <w:tcW w:w="1428" w:type="dxa"/>
            <w:gridSpan w:val="2"/>
            <w:tcBorders>
              <w:top w:val="single" w:sz="6" w:space="0" w:color="auto"/>
              <w:left w:val="single" w:sz="6" w:space="0" w:color="auto"/>
              <w:bottom w:val="single" w:sz="6"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550,724</w:t>
            </w:r>
          </w:p>
        </w:tc>
        <w:tc>
          <w:tcPr>
            <w:tcW w:w="1553" w:type="dxa"/>
            <w:gridSpan w:val="2"/>
            <w:tcBorders>
              <w:top w:val="single" w:sz="2" w:space="0" w:color="auto"/>
              <w:left w:val="single" w:sz="2" w:space="0" w:color="auto"/>
              <w:bottom w:val="single" w:sz="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752,364</w:t>
            </w:r>
          </w:p>
        </w:tc>
        <w:tc>
          <w:tcPr>
            <w:tcW w:w="3492" w:type="dxa"/>
            <w:gridSpan w:val="3"/>
            <w:vMerge/>
            <w:tcBorders>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p>
        </w:tc>
      </w:tr>
      <w:tr w:rsidR="00EE3F49" w:rsidRPr="001D0189" w:rsidTr="00EE3F49">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6" w:type="dxa"/>
          <w:trHeight w:val="27"/>
          <w:jc w:val="center"/>
        </w:trPr>
        <w:tc>
          <w:tcPr>
            <w:tcW w:w="1169" w:type="dxa"/>
            <w:vMerge/>
            <w:tcBorders>
              <w:top w:val="single" w:sz="6" w:space="0" w:color="auto"/>
              <w:left w:val="single" w:sz="12" w:space="0" w:color="auto"/>
              <w:bottom w:val="single" w:sz="12" w:space="0" w:color="auto"/>
              <w:right w:val="single" w:sz="6" w:space="0" w:color="auto"/>
            </w:tcBorders>
            <w:vAlign w:val="center"/>
            <w:hideMark/>
          </w:tcPr>
          <w:p w:rsidR="00EE3F49" w:rsidRPr="001D0189" w:rsidRDefault="00EE3F49" w:rsidP="009A4CAF">
            <w:pPr>
              <w:widowControl/>
              <w:spacing w:line="340" w:lineRule="exact"/>
              <w:rPr>
                <w:kern w:val="0"/>
              </w:rPr>
            </w:pPr>
          </w:p>
        </w:tc>
        <w:tc>
          <w:tcPr>
            <w:tcW w:w="1113" w:type="dxa"/>
            <w:gridSpan w:val="2"/>
            <w:tcBorders>
              <w:top w:val="single" w:sz="6" w:space="0" w:color="auto"/>
              <w:left w:val="single" w:sz="6" w:space="0" w:color="auto"/>
              <w:bottom w:val="single" w:sz="12" w:space="0" w:color="auto"/>
              <w:right w:val="single" w:sz="6" w:space="0" w:color="auto"/>
            </w:tcBorders>
            <w:vAlign w:val="center"/>
            <w:hideMark/>
          </w:tcPr>
          <w:p w:rsidR="00EE3F49" w:rsidRPr="001D0189" w:rsidRDefault="00EE3F49" w:rsidP="009A4CAF">
            <w:pPr>
              <w:pStyle w:val="Af1"/>
              <w:spacing w:line="340" w:lineRule="exact"/>
              <w:ind w:left="0" w:firstLine="0"/>
              <w:textAlignment w:val="baseline"/>
              <w:rPr>
                <w:rFonts w:ascii="Times New Roman" w:cs="Times New Roman"/>
                <w:color w:val="auto"/>
              </w:rPr>
            </w:pPr>
            <w:proofErr w:type="spellStart"/>
            <w:r w:rsidRPr="001D0189">
              <w:rPr>
                <w:rFonts w:ascii="Times New Roman" w:cs="Times New Roman"/>
                <w:color w:val="auto"/>
              </w:rPr>
              <w:t>分配後</w:t>
            </w:r>
            <w:proofErr w:type="spellEnd"/>
          </w:p>
        </w:tc>
        <w:tc>
          <w:tcPr>
            <w:tcW w:w="1568" w:type="dxa"/>
            <w:gridSpan w:val="2"/>
            <w:tcBorders>
              <w:top w:val="single" w:sz="6" w:space="0" w:color="auto"/>
              <w:left w:val="single" w:sz="6" w:space="0" w:color="auto"/>
              <w:bottom w:val="single" w:sz="12" w:space="0" w:color="auto"/>
              <w:right w:val="single" w:sz="6" w:space="0" w:color="auto"/>
            </w:tcBorders>
            <w:vAlign w:val="center"/>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323,478</w:t>
            </w:r>
          </w:p>
        </w:tc>
        <w:tc>
          <w:tcPr>
            <w:tcW w:w="1428" w:type="dxa"/>
            <w:gridSpan w:val="2"/>
            <w:tcBorders>
              <w:top w:val="single" w:sz="6" w:space="0" w:color="auto"/>
              <w:left w:val="single" w:sz="6" w:space="0" w:color="auto"/>
              <w:bottom w:val="single" w:sz="1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492,848</w:t>
            </w:r>
          </w:p>
        </w:tc>
        <w:tc>
          <w:tcPr>
            <w:tcW w:w="1553" w:type="dxa"/>
            <w:gridSpan w:val="2"/>
            <w:tcBorders>
              <w:top w:val="single" w:sz="2" w:space="0" w:color="auto"/>
              <w:left w:val="single" w:sz="2" w:space="0" w:color="auto"/>
              <w:bottom w:val="single" w:sz="12" w:space="0" w:color="auto"/>
              <w:right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lang w:eastAsia="zh-TW"/>
              </w:rPr>
            </w:pPr>
            <w:r w:rsidRPr="001D0189">
              <w:rPr>
                <w:rFonts w:ascii="Times New Roman" w:cs="Times New Roman"/>
                <w:color w:val="auto"/>
                <w:lang w:eastAsia="zh-TW"/>
              </w:rPr>
              <w:t>676,203</w:t>
            </w:r>
          </w:p>
        </w:tc>
        <w:tc>
          <w:tcPr>
            <w:tcW w:w="3492" w:type="dxa"/>
            <w:gridSpan w:val="3"/>
            <w:vMerge/>
            <w:tcBorders>
              <w:top w:val="single" w:sz="12" w:space="0" w:color="auto"/>
              <w:left w:val="single" w:sz="2" w:space="0" w:color="auto"/>
              <w:bottom w:val="single" w:sz="12" w:space="0" w:color="auto"/>
              <w:right w:val="single" w:sz="12" w:space="0" w:color="auto"/>
              <w:tl2br w:val="single" w:sz="2" w:space="0" w:color="auto"/>
            </w:tcBorders>
          </w:tcPr>
          <w:p w:rsidR="00EE3F49" w:rsidRPr="001D0189" w:rsidRDefault="00EE3F49" w:rsidP="009A4CAF">
            <w:pPr>
              <w:pStyle w:val="Af1"/>
              <w:spacing w:line="340" w:lineRule="exact"/>
              <w:ind w:left="0" w:firstLine="0"/>
              <w:jc w:val="right"/>
              <w:textAlignment w:val="baseline"/>
              <w:rPr>
                <w:rFonts w:ascii="Times New Roman" w:cs="Times New Roman"/>
                <w:color w:val="auto"/>
              </w:rPr>
            </w:pPr>
          </w:p>
        </w:tc>
      </w:tr>
    </w:tbl>
    <w:p w:rsidR="0031764D" w:rsidRPr="00251045" w:rsidRDefault="00EE3F49" w:rsidP="00251045">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251045">
        <w:rPr>
          <w:rFonts w:ascii="Times New Roman" w:eastAsia="標楷體" w:hAnsi="Times New Roman" w:cs="Times New Roman"/>
        </w:rPr>
        <w:t>註</w:t>
      </w:r>
      <w:proofErr w:type="gramEnd"/>
      <w:r w:rsidR="00B277E6" w:rsidRPr="00251045">
        <w:rPr>
          <w:rFonts w:ascii="Times New Roman" w:eastAsia="標楷體" w:hAnsi="Times New Roman" w:cs="Times New Roman"/>
        </w:rPr>
        <w:t>1</w:t>
      </w:r>
      <w:r w:rsidRPr="00251045">
        <w:rPr>
          <w:rFonts w:ascii="Times New Roman" w:eastAsia="標楷體" w:hAnsi="Times New Roman" w:cs="Times New Roman"/>
        </w:rPr>
        <w:t>：</w:t>
      </w:r>
      <w:r w:rsidR="005C7CCA" w:rsidRPr="00251045">
        <w:rPr>
          <w:rFonts w:ascii="Times New Roman" w:eastAsia="標楷體" w:hAnsi="Times New Roman" w:cs="Times New Roman"/>
        </w:rPr>
        <w:t>係依我國財務會計準則編列之個體財務報告，其財務資料業經會計師查核簽證。自</w:t>
      </w:r>
      <w:proofErr w:type="gramStart"/>
      <w:r w:rsidR="005C7CCA" w:rsidRPr="00251045">
        <w:rPr>
          <w:rFonts w:ascii="Times New Roman" w:eastAsia="標楷體" w:hAnsi="Times New Roman" w:cs="Times New Roman"/>
        </w:rPr>
        <w:t>104</w:t>
      </w:r>
      <w:proofErr w:type="gramEnd"/>
      <w:r w:rsidR="005C7CCA" w:rsidRPr="00251045">
        <w:rPr>
          <w:rFonts w:ascii="Times New Roman" w:eastAsia="標楷體" w:hAnsi="Times New Roman" w:cs="Times New Roman"/>
        </w:rPr>
        <w:t>年度起適用國際財務報導準則編製財務報告。</w:t>
      </w:r>
    </w:p>
    <w:p w:rsidR="00B277E6" w:rsidRPr="00251045" w:rsidRDefault="00B277E6" w:rsidP="00251045">
      <w:pPr>
        <w:pStyle w:val="Web"/>
        <w:widowControl w:val="0"/>
        <w:spacing w:before="0" w:beforeAutospacing="0" w:after="0" w:afterAutospacing="0"/>
        <w:ind w:left="566" w:hangingChars="236" w:hanging="566"/>
        <w:rPr>
          <w:rFonts w:ascii="Times New Roman" w:eastAsia="標楷體" w:hAnsi="Times New Roman" w:cs="Times New Roman"/>
        </w:rPr>
      </w:pPr>
      <w:proofErr w:type="gramStart"/>
      <w:r w:rsidRPr="00251045">
        <w:rPr>
          <w:rFonts w:ascii="Times New Roman" w:eastAsia="標楷體" w:hAnsi="Times New Roman" w:cs="Times New Roman"/>
        </w:rPr>
        <w:t>註</w:t>
      </w:r>
      <w:proofErr w:type="gramEnd"/>
      <w:r w:rsidRPr="00251045">
        <w:rPr>
          <w:rFonts w:ascii="Times New Roman" w:eastAsia="標楷體" w:hAnsi="Times New Roman" w:cs="Times New Roman"/>
        </w:rPr>
        <w:t>2</w:t>
      </w:r>
      <w:r w:rsidRPr="00251045">
        <w:rPr>
          <w:rFonts w:ascii="Times New Roman" w:eastAsia="標楷體" w:hAnsi="Times New Roman" w:cs="Times New Roman"/>
        </w:rPr>
        <w:t>：財務報告尚無拆分無形資產及其他。</w:t>
      </w:r>
    </w:p>
    <w:p w:rsidR="00B277E6" w:rsidRDefault="00B277E6" w:rsidP="0031764D">
      <w:pPr>
        <w:pStyle w:val="Web"/>
        <w:widowControl w:val="0"/>
        <w:spacing w:before="0" w:beforeAutospacing="0" w:after="0" w:afterAutospacing="0"/>
        <w:ind w:left="567" w:hangingChars="236" w:hanging="567"/>
        <w:rPr>
          <w:rFonts w:ascii="標楷體" w:eastAsia="標楷體" w:hAnsi="標楷體"/>
          <w:b/>
        </w:rPr>
      </w:pPr>
    </w:p>
    <w:tbl>
      <w:tblPr>
        <w:tblW w:w="1096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9"/>
        <w:gridCol w:w="1035"/>
        <w:gridCol w:w="642"/>
        <w:gridCol w:w="608"/>
        <w:gridCol w:w="960"/>
        <w:gridCol w:w="1428"/>
        <w:gridCol w:w="614"/>
        <w:gridCol w:w="939"/>
        <w:gridCol w:w="620"/>
        <w:gridCol w:w="1088"/>
        <w:gridCol w:w="613"/>
        <w:gridCol w:w="1179"/>
        <w:gridCol w:w="615"/>
      </w:tblGrid>
      <w:tr w:rsidR="00EE3F49" w:rsidTr="009A4CAF">
        <w:trPr>
          <w:gridAfter w:val="1"/>
          <w:wAfter w:w="615" w:type="dxa"/>
        </w:trPr>
        <w:tc>
          <w:tcPr>
            <w:tcW w:w="2296" w:type="dxa"/>
            <w:gridSpan w:val="3"/>
            <w:tcBorders>
              <w:top w:val="single" w:sz="6" w:space="0" w:color="auto"/>
              <w:left w:val="single" w:sz="12" w:space="0" w:color="auto"/>
              <w:bottom w:val="single" w:sz="6" w:space="0" w:color="auto"/>
              <w:right w:val="single" w:sz="6" w:space="0" w:color="auto"/>
              <w:tl2br w:val="single" w:sz="6" w:space="0" w:color="auto"/>
            </w:tcBorders>
            <w:vAlign w:val="center"/>
          </w:tcPr>
          <w:p w:rsidR="00EE3F49" w:rsidRDefault="00EE3F49" w:rsidP="009A4CAF">
            <w:pPr>
              <w:ind w:left="57" w:right="57"/>
              <w:jc w:val="right"/>
              <w:rPr>
                <w:rFonts w:eastAsia="標楷體"/>
              </w:rPr>
            </w:pPr>
            <w:r>
              <w:rPr>
                <w:rFonts w:eastAsia="標楷體" w:hAnsi="標楷體"/>
              </w:rPr>
              <w:t>年度</w:t>
            </w:r>
          </w:p>
          <w:p w:rsidR="00EE3F49" w:rsidRDefault="00EE3F49" w:rsidP="009A4CAF">
            <w:pPr>
              <w:rPr>
                <w:rFonts w:eastAsia="標楷體"/>
              </w:rPr>
            </w:pPr>
            <w:r>
              <w:rPr>
                <w:rFonts w:eastAsia="標楷體" w:hAnsi="標楷體"/>
              </w:rPr>
              <w:t>項目</w:t>
            </w:r>
          </w:p>
        </w:tc>
        <w:tc>
          <w:tcPr>
            <w:tcW w:w="1568" w:type="dxa"/>
            <w:gridSpan w:val="2"/>
            <w:tcBorders>
              <w:top w:val="single" w:sz="6" w:space="0" w:color="auto"/>
              <w:left w:val="single" w:sz="6" w:space="0" w:color="auto"/>
              <w:bottom w:val="single" w:sz="6" w:space="0" w:color="auto"/>
              <w:right w:val="single" w:sz="6" w:space="0" w:color="auto"/>
            </w:tcBorders>
            <w:vAlign w:val="center"/>
          </w:tcPr>
          <w:p w:rsidR="00EE3F49" w:rsidRDefault="00EE3F49" w:rsidP="00EE3F49">
            <w:pPr>
              <w:jc w:val="center"/>
              <w:rPr>
                <w:rFonts w:eastAsia="標楷體" w:hAnsi="標楷體"/>
              </w:rPr>
            </w:pPr>
            <w:r>
              <w:rPr>
                <w:rFonts w:eastAsia="標楷體" w:hAnsi="標楷體" w:hint="eastAsia"/>
              </w:rPr>
              <w:t>101</w:t>
            </w:r>
            <w:r>
              <w:rPr>
                <w:rFonts w:eastAsia="標楷體" w:hAnsi="標楷體"/>
              </w:rPr>
              <w:t>年</w:t>
            </w:r>
          </w:p>
          <w:p w:rsidR="00EE3F49" w:rsidRPr="00EE3F49" w:rsidRDefault="00EE3F49" w:rsidP="00EE3F49">
            <w:pPr>
              <w:jc w:val="center"/>
              <w:rPr>
                <w:rFonts w:eastAsia="標楷體" w:hAnsi="標楷體"/>
              </w:rPr>
            </w:pPr>
          </w:p>
        </w:tc>
        <w:tc>
          <w:tcPr>
            <w:tcW w:w="1428" w:type="dxa"/>
            <w:tcBorders>
              <w:top w:val="single" w:sz="6" w:space="0" w:color="auto"/>
              <w:left w:val="single" w:sz="6" w:space="0" w:color="auto"/>
              <w:bottom w:val="single" w:sz="6" w:space="0" w:color="auto"/>
              <w:right w:val="single" w:sz="6" w:space="0" w:color="auto"/>
            </w:tcBorders>
            <w:vAlign w:val="center"/>
          </w:tcPr>
          <w:p w:rsidR="00EE3F49" w:rsidRDefault="00EE3F49" w:rsidP="00EE3F49">
            <w:pPr>
              <w:jc w:val="center"/>
              <w:rPr>
                <w:rFonts w:eastAsia="標楷體" w:hAnsi="標楷體"/>
              </w:rPr>
            </w:pPr>
            <w:r>
              <w:rPr>
                <w:rFonts w:eastAsia="標楷體" w:hAnsi="標楷體" w:hint="eastAsia"/>
              </w:rPr>
              <w:t>102</w:t>
            </w:r>
            <w:r>
              <w:rPr>
                <w:rFonts w:eastAsia="標楷體" w:hAnsi="標楷體"/>
              </w:rPr>
              <w:t>年</w:t>
            </w:r>
          </w:p>
          <w:p w:rsidR="00EE3F49" w:rsidRPr="00EE3F49" w:rsidRDefault="00EE3F49" w:rsidP="00EE3F49">
            <w:pPr>
              <w:jc w:val="center"/>
              <w:rPr>
                <w:rFonts w:eastAsia="標楷體" w:hAnsi="標楷體"/>
              </w:rPr>
            </w:pP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EE3F49" w:rsidRDefault="00EE3F49" w:rsidP="009A4CAF">
            <w:pPr>
              <w:jc w:val="center"/>
              <w:rPr>
                <w:rFonts w:eastAsia="標楷體" w:hAnsi="標楷體"/>
              </w:rPr>
            </w:pPr>
            <w:r>
              <w:rPr>
                <w:rFonts w:eastAsia="標楷體" w:hAnsi="標楷體" w:hint="eastAsia"/>
              </w:rPr>
              <w:t>103</w:t>
            </w:r>
            <w:r>
              <w:rPr>
                <w:rFonts w:eastAsia="標楷體" w:hAnsi="標楷體"/>
              </w:rPr>
              <w:t>年</w:t>
            </w:r>
          </w:p>
          <w:p w:rsidR="00EE3F49" w:rsidRDefault="00EE3F49" w:rsidP="009A4CAF">
            <w:pPr>
              <w:jc w:val="center"/>
              <w:rPr>
                <w:rFonts w:eastAsia="標楷體"/>
              </w:rPr>
            </w:pPr>
            <w:r>
              <w:rPr>
                <w:rFonts w:eastAsia="標楷體" w:hAnsi="標楷體" w:hint="eastAsia"/>
              </w:rPr>
              <w:t>(</w:t>
            </w:r>
            <w:proofErr w:type="gramStart"/>
            <w:r>
              <w:rPr>
                <w:rFonts w:eastAsia="標楷體" w:hAnsi="標楷體" w:hint="eastAsia"/>
              </w:rPr>
              <w:t>註</w:t>
            </w:r>
            <w:proofErr w:type="gramEnd"/>
            <w:r w:rsidR="00B277E6">
              <w:rPr>
                <w:rFonts w:eastAsia="標楷體" w:hAnsi="標楷體" w:hint="eastAsia"/>
              </w:rPr>
              <w:t>1</w:t>
            </w:r>
            <w:r>
              <w:rPr>
                <w:rFonts w:eastAsia="標楷體" w:hAnsi="標楷體" w:hint="eastAsia"/>
              </w:rPr>
              <w:t>)</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EE3F49" w:rsidRDefault="00EE3F49" w:rsidP="009A4CAF">
            <w:pPr>
              <w:jc w:val="center"/>
              <w:rPr>
                <w:rFonts w:eastAsia="標楷體"/>
              </w:rPr>
            </w:pPr>
            <w:r>
              <w:rPr>
                <w:rFonts w:eastAsia="標楷體" w:hint="eastAsia"/>
              </w:rPr>
              <w:t>104</w:t>
            </w:r>
            <w:r>
              <w:rPr>
                <w:rFonts w:eastAsia="標楷體" w:hint="eastAsia"/>
              </w:rPr>
              <w:t>年</w:t>
            </w:r>
          </w:p>
          <w:p w:rsidR="00EE3F49" w:rsidRDefault="00EE3F49" w:rsidP="009A4CAF">
            <w:pPr>
              <w:jc w:val="center"/>
              <w:rPr>
                <w:rFonts w:eastAsia="標楷體"/>
              </w:rPr>
            </w:pPr>
            <w:r>
              <w:rPr>
                <w:rFonts w:eastAsia="標楷體" w:hint="eastAsia"/>
              </w:rPr>
              <w:t>(</w:t>
            </w:r>
            <w:proofErr w:type="gramStart"/>
            <w:r>
              <w:rPr>
                <w:rFonts w:eastAsia="標楷體" w:hint="eastAsia"/>
              </w:rPr>
              <w:t>註</w:t>
            </w:r>
            <w:proofErr w:type="gramEnd"/>
            <w:r w:rsidR="00B277E6">
              <w:rPr>
                <w:rFonts w:eastAsia="標楷體" w:hint="eastAsia"/>
              </w:rPr>
              <w:t>1</w:t>
            </w:r>
            <w:r>
              <w:rPr>
                <w:rFonts w:eastAsia="標楷體" w:hint="eastAsia"/>
              </w:rPr>
              <w:t>)</w:t>
            </w:r>
          </w:p>
        </w:tc>
        <w:tc>
          <w:tcPr>
            <w:tcW w:w="1792" w:type="dxa"/>
            <w:gridSpan w:val="2"/>
            <w:tcBorders>
              <w:top w:val="single" w:sz="6" w:space="0" w:color="auto"/>
              <w:left w:val="single" w:sz="6" w:space="0" w:color="auto"/>
              <w:bottom w:val="single" w:sz="6" w:space="0" w:color="auto"/>
              <w:right w:val="single" w:sz="12" w:space="0" w:color="auto"/>
            </w:tcBorders>
            <w:vAlign w:val="center"/>
          </w:tcPr>
          <w:p w:rsidR="00EE3F49" w:rsidRDefault="00EE3F49" w:rsidP="009A4CAF">
            <w:pPr>
              <w:jc w:val="center"/>
              <w:rPr>
                <w:rFonts w:eastAsia="標楷體"/>
              </w:rPr>
            </w:pPr>
            <w:r>
              <w:rPr>
                <w:rFonts w:eastAsia="標楷體" w:hint="eastAsia"/>
              </w:rPr>
              <w:t>105</w:t>
            </w:r>
            <w:r>
              <w:rPr>
                <w:rFonts w:eastAsia="標楷體" w:hint="eastAsia"/>
              </w:rPr>
              <w:t>年</w:t>
            </w:r>
          </w:p>
          <w:p w:rsidR="00EE3F49" w:rsidRPr="00BB5DC7" w:rsidRDefault="00EE3F49" w:rsidP="009A4CAF">
            <w:pPr>
              <w:jc w:val="center"/>
              <w:rPr>
                <w:rFonts w:eastAsia="標楷體"/>
              </w:rPr>
            </w:pPr>
            <w:r>
              <w:rPr>
                <w:rFonts w:eastAsia="標楷體" w:hint="eastAsia"/>
              </w:rPr>
              <w:t>(</w:t>
            </w:r>
            <w:proofErr w:type="gramStart"/>
            <w:r>
              <w:rPr>
                <w:rFonts w:eastAsia="標楷體" w:hint="eastAsia"/>
              </w:rPr>
              <w:t>註</w:t>
            </w:r>
            <w:proofErr w:type="gramEnd"/>
            <w:r w:rsidR="00B277E6">
              <w:rPr>
                <w:rFonts w:eastAsia="標楷體" w:hint="eastAsia"/>
              </w:rPr>
              <w:t>1</w:t>
            </w:r>
            <w:r>
              <w:rPr>
                <w:rFonts w:eastAsia="標楷體" w:hint="eastAsia"/>
              </w:rPr>
              <w:t>)</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流動資產</w:t>
            </w:r>
            <w:proofErr w:type="spellEnd"/>
          </w:p>
        </w:tc>
        <w:tc>
          <w:tcPr>
            <w:tcW w:w="3002" w:type="dxa"/>
            <w:gridSpan w:val="3"/>
            <w:vMerge w:val="restart"/>
            <w:tcBorders>
              <w:top w:val="single" w:sz="2"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1,995,452</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1,774,680</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4</w:t>
            </w:r>
            <w:r w:rsidRPr="001D0189">
              <w:rPr>
                <w:rFonts w:ascii="Times New Roman" w:cs="Times New Roman"/>
              </w:rPr>
              <w:t>,</w:t>
            </w:r>
            <w:r w:rsidRPr="001D0189">
              <w:rPr>
                <w:rFonts w:ascii="Times New Roman" w:cs="Times New Roman"/>
                <w:lang w:eastAsia="zh-TW"/>
              </w:rPr>
              <w:t>727</w:t>
            </w:r>
            <w:r w:rsidRPr="001D0189">
              <w:rPr>
                <w:rFonts w:ascii="Times New Roman" w:cs="Times New Roman"/>
              </w:rPr>
              <w:t>,</w:t>
            </w:r>
            <w:r w:rsidRPr="001D0189">
              <w:rPr>
                <w:rFonts w:ascii="Times New Roman" w:cs="Times New Roman"/>
                <w:lang w:eastAsia="zh-TW"/>
              </w:rPr>
              <w:t>171</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不動產、廠房及設備</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86,035</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161,817</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164</w:t>
            </w:r>
            <w:r w:rsidRPr="001D0189">
              <w:rPr>
                <w:rFonts w:ascii="Times New Roman" w:cs="Times New Roman"/>
              </w:rPr>
              <w:t>,</w:t>
            </w:r>
            <w:r w:rsidRPr="001D0189">
              <w:rPr>
                <w:rFonts w:ascii="Times New Roman" w:cs="Times New Roman"/>
                <w:lang w:eastAsia="zh-TW"/>
              </w:rPr>
              <w:t>816</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無形資產</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6,635</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4,238</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30,459</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其他資產</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58,587</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37,197</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46</w:t>
            </w:r>
            <w:r w:rsidRPr="001D0189">
              <w:rPr>
                <w:rFonts w:ascii="Times New Roman" w:cs="Times New Roman"/>
              </w:rPr>
              <w:t>,</w:t>
            </w:r>
            <w:r w:rsidRPr="001D0189">
              <w:rPr>
                <w:rFonts w:ascii="Times New Roman" w:cs="Times New Roman"/>
                <w:lang w:eastAsia="zh-TW"/>
              </w:rPr>
              <w:t>091</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資產總額</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2,146,709</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1,977,932</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4</w:t>
            </w:r>
            <w:r w:rsidRPr="001D0189">
              <w:rPr>
                <w:rFonts w:ascii="Times New Roman" w:cs="Times New Roman"/>
              </w:rPr>
              <w:t>,</w:t>
            </w:r>
            <w:r w:rsidRPr="001D0189">
              <w:rPr>
                <w:rFonts w:ascii="Times New Roman" w:cs="Times New Roman"/>
                <w:lang w:eastAsia="zh-TW"/>
              </w:rPr>
              <w:t>968</w:t>
            </w:r>
            <w:r w:rsidRPr="001D0189">
              <w:rPr>
                <w:rFonts w:ascii="Times New Roman" w:cs="Times New Roman"/>
              </w:rPr>
              <w:t>,5</w:t>
            </w:r>
            <w:r w:rsidRPr="001D0189">
              <w:rPr>
                <w:rFonts w:ascii="Times New Roman" w:cs="Times New Roman"/>
                <w:lang w:eastAsia="zh-TW"/>
              </w:rPr>
              <w:t>37</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1035" w:type="dxa"/>
            <w:vMerge w:val="restart"/>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流動負債</w:t>
            </w:r>
            <w:proofErr w:type="spellEnd"/>
          </w:p>
        </w:tc>
        <w:tc>
          <w:tcPr>
            <w:tcW w:w="1250" w:type="dxa"/>
            <w:gridSpan w:val="2"/>
            <w:tcBorders>
              <w:top w:val="single" w:sz="2" w:space="0" w:color="auto"/>
              <w:left w:val="single" w:sz="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分配前</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1,395,747</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1,188,705</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3,590</w:t>
            </w:r>
            <w:r w:rsidRPr="001D0189">
              <w:rPr>
                <w:rFonts w:ascii="Times New Roman" w:cs="Times New Roman"/>
              </w:rPr>
              <w:t>,8</w:t>
            </w:r>
            <w:r w:rsidRPr="001D0189">
              <w:rPr>
                <w:rFonts w:ascii="Times New Roman" w:cs="Times New Roman"/>
                <w:lang w:eastAsia="zh-TW"/>
              </w:rPr>
              <w:t>4</w:t>
            </w:r>
            <w:r w:rsidRPr="001D0189">
              <w:rPr>
                <w:rFonts w:ascii="Times New Roman" w:cs="Times New Roman"/>
              </w:rPr>
              <w:t>0</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1035" w:type="dxa"/>
            <w:vMerge/>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widowControl/>
              <w:rPr>
                <w:kern w:val="0"/>
              </w:rPr>
            </w:pPr>
          </w:p>
        </w:tc>
        <w:tc>
          <w:tcPr>
            <w:tcW w:w="1250" w:type="dxa"/>
            <w:gridSpan w:val="2"/>
            <w:tcBorders>
              <w:top w:val="single" w:sz="2" w:space="0" w:color="auto"/>
              <w:left w:val="single" w:sz="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分配後</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1,471,908</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1,255,210</w:t>
            </w:r>
          </w:p>
        </w:tc>
        <w:tc>
          <w:tcPr>
            <w:tcW w:w="1794" w:type="dxa"/>
            <w:gridSpan w:val="2"/>
            <w:tcBorders>
              <w:top w:val="single" w:sz="2" w:space="0" w:color="auto"/>
              <w:left w:val="single" w:sz="2" w:space="0" w:color="auto"/>
              <w:bottom w:val="single" w:sz="2" w:space="0" w:color="auto"/>
              <w:right w:val="single" w:sz="12" w:space="0" w:color="auto"/>
            </w:tcBorders>
            <w:vAlign w:val="center"/>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3,618,272</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非流動負債</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1,002</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149</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4</w:t>
            </w:r>
            <w:r w:rsidRPr="001D0189">
              <w:rPr>
                <w:rFonts w:ascii="Times New Roman" w:cs="Times New Roman"/>
              </w:rPr>
              <w:t>,</w:t>
            </w:r>
            <w:r w:rsidRPr="001D0189">
              <w:rPr>
                <w:rFonts w:ascii="Times New Roman" w:cs="Times New Roman"/>
                <w:lang w:eastAsia="zh-TW"/>
              </w:rPr>
              <w:t>296</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1035" w:type="dxa"/>
            <w:vMerge w:val="restart"/>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負債總額</w:t>
            </w:r>
            <w:proofErr w:type="spellEnd"/>
          </w:p>
        </w:tc>
        <w:tc>
          <w:tcPr>
            <w:tcW w:w="1250" w:type="dxa"/>
            <w:gridSpan w:val="2"/>
            <w:tcBorders>
              <w:top w:val="single" w:sz="2" w:space="0" w:color="auto"/>
              <w:left w:val="single" w:sz="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分配前</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1,396,749</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1,188,854</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3,595</w:t>
            </w:r>
            <w:r w:rsidRPr="001D0189">
              <w:rPr>
                <w:rFonts w:ascii="Times New Roman" w:cs="Times New Roman"/>
              </w:rPr>
              <w:t>,1</w:t>
            </w:r>
            <w:r w:rsidRPr="001D0189">
              <w:rPr>
                <w:rFonts w:ascii="Times New Roman" w:cs="Times New Roman"/>
                <w:lang w:eastAsia="zh-TW"/>
              </w:rPr>
              <w:t>3</w:t>
            </w:r>
            <w:r w:rsidRPr="001D0189">
              <w:rPr>
                <w:rFonts w:ascii="Times New Roman" w:cs="Times New Roman"/>
              </w:rPr>
              <w:t>6</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1035" w:type="dxa"/>
            <w:vMerge/>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widowControl/>
              <w:rPr>
                <w:kern w:val="0"/>
              </w:rPr>
            </w:pPr>
          </w:p>
        </w:tc>
        <w:tc>
          <w:tcPr>
            <w:tcW w:w="1250" w:type="dxa"/>
            <w:gridSpan w:val="2"/>
            <w:tcBorders>
              <w:top w:val="single" w:sz="2" w:space="0" w:color="auto"/>
              <w:left w:val="single" w:sz="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分配後</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1,472,910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1,255,359</w:t>
            </w:r>
          </w:p>
        </w:tc>
        <w:tc>
          <w:tcPr>
            <w:tcW w:w="1794" w:type="dxa"/>
            <w:gridSpan w:val="2"/>
            <w:tcBorders>
              <w:top w:val="single" w:sz="2" w:space="0" w:color="auto"/>
              <w:left w:val="single" w:sz="2" w:space="0" w:color="auto"/>
              <w:bottom w:val="single" w:sz="2" w:space="0" w:color="auto"/>
              <w:right w:val="single" w:sz="12" w:space="0" w:color="auto"/>
            </w:tcBorders>
            <w:vAlign w:val="center"/>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3,622,568</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lang w:eastAsia="zh-TW"/>
              </w:rPr>
            </w:pPr>
            <w:r w:rsidRPr="001D0189">
              <w:rPr>
                <w:rFonts w:ascii="Times New Roman" w:cs="Times New Roman"/>
                <w:lang w:eastAsia="zh-TW"/>
              </w:rPr>
              <w:t>歸屬於母公司業主之權益</w:t>
            </w:r>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lang w:eastAsia="zh-TW"/>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749,960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789,078</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wordWrap w:val="0"/>
              <w:spacing w:line="360" w:lineRule="atLeast"/>
              <w:ind w:left="0" w:firstLine="0"/>
              <w:jc w:val="right"/>
              <w:textAlignment w:val="baseline"/>
              <w:rPr>
                <w:rFonts w:ascii="Times New Roman" w:cs="Times New Roman"/>
                <w:kern w:val="2"/>
                <w:lang w:eastAsia="zh-TW"/>
              </w:rPr>
            </w:pPr>
            <w:r w:rsidRPr="001D0189">
              <w:rPr>
                <w:rFonts w:ascii="Times New Roman" w:cs="Times New Roman"/>
                <w:lang w:eastAsia="zh-TW"/>
              </w:rPr>
              <w:t>1,373</w:t>
            </w:r>
            <w:r w:rsidRPr="001D0189">
              <w:rPr>
                <w:rFonts w:ascii="Times New Roman" w:cs="Times New Roman"/>
              </w:rPr>
              <w:t>,4</w:t>
            </w:r>
            <w:r w:rsidRPr="001D0189">
              <w:rPr>
                <w:rFonts w:ascii="Times New Roman" w:cs="Times New Roman"/>
                <w:lang w:eastAsia="zh-TW"/>
              </w:rPr>
              <w:t>01</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股本</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250,796</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330,033</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532,525(</w:t>
            </w:r>
            <w:proofErr w:type="gramStart"/>
            <w:r w:rsidRPr="001D0189">
              <w:rPr>
                <w:rFonts w:ascii="Times New Roman" w:cs="Times New Roman"/>
                <w:lang w:eastAsia="zh-TW"/>
              </w:rPr>
              <w:t>註</w:t>
            </w:r>
            <w:proofErr w:type="gramEnd"/>
            <w:r w:rsidR="00B277E6">
              <w:rPr>
                <w:rFonts w:ascii="Times New Roman" w:cs="Times New Roman" w:hint="eastAsia"/>
                <w:lang w:eastAsia="zh-TW"/>
              </w:rPr>
              <w:t>2</w:t>
            </w:r>
            <w:r w:rsidRPr="001D0189">
              <w:rPr>
                <w:rFonts w:ascii="Times New Roman" w:cs="Times New Roman"/>
                <w:lang w:eastAsia="zh-TW"/>
              </w:rPr>
              <w:t>)</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r w:rsidRPr="001D0189">
              <w:rPr>
                <w:rFonts w:ascii="Times New Roman" w:cs="Times New Roman"/>
                <w:lang w:eastAsia="zh-TW"/>
              </w:rPr>
              <w:t>待分配股票股利</w:t>
            </w:r>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firstLine="0"/>
              <w:jc w:val="center"/>
              <w:textAlignment w:val="baseline"/>
              <w:rPr>
                <w:rFonts w:ascii="Times New Roman" w:cs="Times New Roman"/>
                <w:lang w:eastAsia="zh-TW"/>
              </w:rPr>
            </w:pPr>
            <w:r w:rsidRPr="001D0189">
              <w:rPr>
                <w:rFonts w:ascii="Times New Roman" w:cs="Times New Roman"/>
                <w:lang w:eastAsia="zh-TW"/>
              </w:rPr>
              <w:t>－</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firstLine="0"/>
              <w:jc w:val="center"/>
              <w:textAlignment w:val="baseline"/>
              <w:rPr>
                <w:rFonts w:ascii="Times New Roman" w:cs="Times New Roman"/>
                <w:lang w:eastAsia="zh-TW"/>
              </w:rPr>
            </w:pPr>
            <w:r w:rsidRPr="001D0189">
              <w:rPr>
                <w:rFonts w:ascii="Times New Roman" w:cs="Times New Roman"/>
                <w:lang w:eastAsia="zh-TW"/>
              </w:rPr>
              <w:t>－</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資本公積</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14,145</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21,489</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rPr>
              <w:t>3</w:t>
            </w:r>
            <w:r w:rsidRPr="001D0189">
              <w:rPr>
                <w:rFonts w:ascii="Times New Roman" w:cs="Times New Roman"/>
                <w:lang w:eastAsia="zh-TW"/>
              </w:rPr>
              <w:t>33</w:t>
            </w:r>
            <w:r w:rsidRPr="001D0189">
              <w:rPr>
                <w:rFonts w:ascii="Times New Roman" w:cs="Times New Roman"/>
              </w:rPr>
              <w:t>,4</w:t>
            </w:r>
            <w:r w:rsidRPr="001D0189">
              <w:rPr>
                <w:rFonts w:ascii="Times New Roman" w:cs="Times New Roman"/>
                <w:lang w:eastAsia="zh-TW"/>
              </w:rPr>
              <w:t>44</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1035" w:type="dxa"/>
            <w:vMerge w:val="restart"/>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保留盈餘</w:t>
            </w:r>
            <w:proofErr w:type="spellEnd"/>
          </w:p>
        </w:tc>
        <w:tc>
          <w:tcPr>
            <w:tcW w:w="1250" w:type="dxa"/>
            <w:gridSpan w:val="2"/>
            <w:tcBorders>
              <w:top w:val="single" w:sz="2" w:space="0" w:color="auto"/>
              <w:left w:val="single" w:sz="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分配前</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484,959</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437,448</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504</w:t>
            </w:r>
            <w:r w:rsidRPr="001D0189">
              <w:rPr>
                <w:rFonts w:ascii="Times New Roman" w:cs="Times New Roman"/>
              </w:rPr>
              <w:t>,</w:t>
            </w:r>
            <w:r w:rsidRPr="001D0189">
              <w:rPr>
                <w:rFonts w:ascii="Times New Roman" w:cs="Times New Roman"/>
                <w:lang w:eastAsia="zh-TW"/>
              </w:rPr>
              <w:t>892</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1035" w:type="dxa"/>
            <w:vMerge/>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widowControl/>
              <w:rPr>
                <w:kern w:val="0"/>
              </w:rPr>
            </w:pPr>
          </w:p>
        </w:tc>
        <w:tc>
          <w:tcPr>
            <w:tcW w:w="1250" w:type="dxa"/>
            <w:gridSpan w:val="2"/>
            <w:tcBorders>
              <w:top w:val="single" w:sz="2" w:space="0" w:color="auto"/>
              <w:left w:val="single" w:sz="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分配後</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332,637</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370,943</w:t>
            </w:r>
          </w:p>
        </w:tc>
        <w:tc>
          <w:tcPr>
            <w:tcW w:w="1794" w:type="dxa"/>
            <w:gridSpan w:val="2"/>
            <w:tcBorders>
              <w:top w:val="single" w:sz="2" w:space="0" w:color="auto"/>
              <w:left w:val="single" w:sz="2" w:space="0" w:color="auto"/>
              <w:bottom w:val="single" w:sz="2" w:space="0" w:color="auto"/>
              <w:right w:val="single" w:sz="12" w:space="0" w:color="auto"/>
            </w:tcBorders>
            <w:vAlign w:val="center"/>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422,595</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其他權益</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60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108</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82</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庫藏股票</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firstLine="0"/>
              <w:jc w:val="center"/>
              <w:textAlignment w:val="baseline"/>
              <w:rPr>
                <w:rFonts w:ascii="Times New Roman" w:cs="Times New Roman"/>
              </w:rPr>
            </w:pPr>
            <w:r w:rsidRPr="001D0189">
              <w:rPr>
                <w:rFonts w:ascii="Times New Roman" w:cs="Times New Roman"/>
                <w:lang w:eastAsia="zh-TW"/>
              </w:rPr>
              <w:t>－</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firstLine="0"/>
              <w:jc w:val="center"/>
              <w:textAlignment w:val="baseline"/>
              <w:rPr>
                <w:rFonts w:ascii="Times New Roman" w:cs="Times New Roman"/>
                <w:lang w:eastAsia="zh-TW"/>
              </w:rPr>
            </w:pPr>
            <w:r w:rsidRPr="001D0189">
              <w:rPr>
                <w:rFonts w:ascii="Times New Roman" w:cs="Times New Roman"/>
                <w:lang w:eastAsia="zh-TW"/>
              </w:rPr>
              <w:t>－</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center"/>
              <w:textAlignment w:val="baseline"/>
              <w:rPr>
                <w:rFonts w:ascii="Times New Roman" w:cs="Times New Roman"/>
                <w:lang w:eastAsia="zh-TW"/>
              </w:rPr>
            </w:pPr>
            <w:r w:rsidRPr="001D0189">
              <w:rPr>
                <w:rFonts w:ascii="Times New Roman" w:cs="Times New Roman"/>
                <w:lang w:eastAsia="zh-TW"/>
              </w:rPr>
              <w:t>－</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2285" w:type="dxa"/>
            <w:gridSpan w:val="3"/>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非控制權益</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firstLine="0"/>
              <w:jc w:val="center"/>
              <w:textAlignment w:val="baseline"/>
              <w:rPr>
                <w:rFonts w:ascii="Times New Roman" w:cs="Times New Roman"/>
              </w:rPr>
            </w:pPr>
            <w:r w:rsidRPr="001D0189">
              <w:rPr>
                <w:rFonts w:ascii="Times New Roman" w:cs="Times New Roman"/>
                <w:lang w:eastAsia="zh-TW"/>
              </w:rPr>
              <w:t>－</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firstLine="0"/>
              <w:jc w:val="center"/>
              <w:textAlignment w:val="baseline"/>
              <w:rPr>
                <w:rFonts w:ascii="Times New Roman" w:cs="Times New Roman"/>
              </w:rPr>
            </w:pPr>
            <w:r w:rsidRPr="001D0189">
              <w:rPr>
                <w:rFonts w:ascii="Times New Roman" w:cs="Times New Roman"/>
                <w:lang w:eastAsia="zh-TW"/>
              </w:rPr>
              <w:t>－</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center"/>
              <w:textAlignment w:val="baseline"/>
              <w:rPr>
                <w:rFonts w:ascii="Times New Roman" w:cs="Times New Roman"/>
                <w:lang w:eastAsia="zh-TW"/>
              </w:rPr>
            </w:pPr>
            <w:r w:rsidRPr="001D0189">
              <w:rPr>
                <w:rFonts w:ascii="Times New Roman" w:cs="Times New Roman"/>
                <w:lang w:eastAsia="zh-TW"/>
              </w:rPr>
              <w:t>－</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1035" w:type="dxa"/>
            <w:vMerge w:val="restart"/>
            <w:tcBorders>
              <w:top w:val="single" w:sz="2" w:space="0" w:color="auto"/>
              <w:left w:val="single" w:sz="1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權益總額</w:t>
            </w:r>
            <w:proofErr w:type="spellEnd"/>
          </w:p>
        </w:tc>
        <w:tc>
          <w:tcPr>
            <w:tcW w:w="1250" w:type="dxa"/>
            <w:gridSpan w:val="2"/>
            <w:tcBorders>
              <w:top w:val="single" w:sz="2" w:space="0" w:color="auto"/>
              <w:left w:val="single" w:sz="2" w:space="0" w:color="auto"/>
              <w:bottom w:val="single" w:sz="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分配前</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jc w:val="right"/>
              <w:textAlignment w:val="baseline"/>
              <w:rPr>
                <w:rFonts w:ascii="Times New Roman" w:cs="Times New Roman"/>
              </w:rPr>
            </w:pPr>
          </w:p>
        </w:tc>
        <w:tc>
          <w:tcPr>
            <w:tcW w:w="1559"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lang w:eastAsia="zh-TW"/>
              </w:rPr>
            </w:pPr>
            <w:r w:rsidRPr="001D0189">
              <w:rPr>
                <w:rFonts w:ascii="Times New Roman" w:cs="Times New Roman"/>
                <w:lang w:eastAsia="zh-TW"/>
              </w:rPr>
              <w:t>749,960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EE3F49" w:rsidRPr="001D0189" w:rsidRDefault="00EE3F49" w:rsidP="009A4CAF">
            <w:pPr>
              <w:pStyle w:val="Af1"/>
              <w:spacing w:line="360" w:lineRule="atLeast"/>
              <w:ind w:left="0"/>
              <w:jc w:val="right"/>
              <w:textAlignment w:val="baseline"/>
              <w:rPr>
                <w:rFonts w:ascii="Times New Roman" w:cs="Times New Roman"/>
              </w:rPr>
            </w:pPr>
            <w:r w:rsidRPr="001D0189">
              <w:rPr>
                <w:rFonts w:ascii="Times New Roman" w:cs="Times New Roman"/>
                <w:lang w:eastAsia="zh-TW"/>
              </w:rPr>
              <w:t>789,078</w:t>
            </w:r>
          </w:p>
        </w:tc>
        <w:tc>
          <w:tcPr>
            <w:tcW w:w="1794" w:type="dxa"/>
            <w:gridSpan w:val="2"/>
            <w:tcBorders>
              <w:top w:val="single" w:sz="2" w:space="0" w:color="auto"/>
              <w:left w:val="single" w:sz="2" w:space="0" w:color="auto"/>
              <w:bottom w:val="single" w:sz="2" w:space="0" w:color="auto"/>
              <w:right w:val="single" w:sz="12"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1,373</w:t>
            </w:r>
            <w:r w:rsidRPr="001D0189">
              <w:rPr>
                <w:rFonts w:ascii="Times New Roman" w:cs="Times New Roman"/>
              </w:rPr>
              <w:t>,4</w:t>
            </w:r>
            <w:r w:rsidRPr="001D0189">
              <w:rPr>
                <w:rFonts w:ascii="Times New Roman" w:cs="Times New Roman"/>
                <w:lang w:eastAsia="zh-TW"/>
              </w:rPr>
              <w:t>01</w:t>
            </w:r>
          </w:p>
        </w:tc>
      </w:tr>
      <w:tr w:rsidR="00EE3F49" w:rsidRPr="001D0189" w:rsidTr="009A4CAF">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Ex>
        <w:trPr>
          <w:gridBefore w:val="1"/>
          <w:wBefore w:w="619" w:type="dxa"/>
          <w:jc w:val="center"/>
        </w:trPr>
        <w:tc>
          <w:tcPr>
            <w:tcW w:w="1035" w:type="dxa"/>
            <w:vMerge/>
            <w:tcBorders>
              <w:top w:val="single" w:sz="2" w:space="0" w:color="auto"/>
              <w:left w:val="single" w:sz="12" w:space="0" w:color="auto"/>
              <w:bottom w:val="single" w:sz="12" w:space="0" w:color="auto"/>
              <w:right w:val="single" w:sz="2" w:space="0" w:color="auto"/>
            </w:tcBorders>
            <w:vAlign w:val="center"/>
            <w:hideMark/>
          </w:tcPr>
          <w:p w:rsidR="00EE3F49" w:rsidRPr="001D0189" w:rsidRDefault="00EE3F49" w:rsidP="009A4CAF">
            <w:pPr>
              <w:widowControl/>
              <w:rPr>
                <w:kern w:val="0"/>
              </w:rPr>
            </w:pPr>
          </w:p>
        </w:tc>
        <w:tc>
          <w:tcPr>
            <w:tcW w:w="1250" w:type="dxa"/>
            <w:gridSpan w:val="2"/>
            <w:tcBorders>
              <w:top w:val="single" w:sz="2" w:space="0" w:color="auto"/>
              <w:left w:val="single" w:sz="2" w:space="0" w:color="auto"/>
              <w:bottom w:val="single" w:sz="12" w:space="0" w:color="auto"/>
              <w:right w:val="single" w:sz="2" w:space="0" w:color="auto"/>
            </w:tcBorders>
            <w:vAlign w:val="center"/>
            <w:hideMark/>
          </w:tcPr>
          <w:p w:rsidR="00EE3F49" w:rsidRPr="001D0189" w:rsidRDefault="00EE3F49" w:rsidP="009A4CAF">
            <w:pPr>
              <w:pStyle w:val="Af1"/>
              <w:spacing w:line="360" w:lineRule="atLeast"/>
              <w:ind w:left="0" w:firstLine="0"/>
              <w:textAlignment w:val="baseline"/>
              <w:rPr>
                <w:rFonts w:ascii="Times New Roman" w:cs="Times New Roman"/>
              </w:rPr>
            </w:pPr>
            <w:proofErr w:type="spellStart"/>
            <w:r w:rsidRPr="001D0189">
              <w:rPr>
                <w:rFonts w:ascii="Times New Roman" w:cs="Times New Roman"/>
              </w:rPr>
              <w:t>分配後</w:t>
            </w:r>
            <w:proofErr w:type="spellEnd"/>
          </w:p>
        </w:tc>
        <w:tc>
          <w:tcPr>
            <w:tcW w:w="3002" w:type="dxa"/>
            <w:gridSpan w:val="3"/>
            <w:vMerge/>
            <w:tcBorders>
              <w:top w:val="single" w:sz="6" w:space="0" w:color="auto"/>
              <w:left w:val="single" w:sz="2" w:space="0" w:color="auto"/>
              <w:bottom w:val="single" w:sz="12" w:space="0" w:color="auto"/>
              <w:right w:val="single" w:sz="2" w:space="0" w:color="auto"/>
              <w:tl2br w:val="single" w:sz="6" w:space="0" w:color="auto"/>
            </w:tcBorders>
            <w:vAlign w:val="center"/>
            <w:hideMark/>
          </w:tcPr>
          <w:p w:rsidR="00EE3F49" w:rsidRPr="001D0189" w:rsidRDefault="00EE3F49" w:rsidP="009A4CAF">
            <w:pPr>
              <w:pStyle w:val="Af1"/>
              <w:spacing w:line="360" w:lineRule="atLeast"/>
              <w:ind w:left="0" w:firstLine="0"/>
              <w:jc w:val="right"/>
              <w:textAlignment w:val="baseline"/>
              <w:rPr>
                <w:rFonts w:ascii="Times New Roman" w:cs="Times New Roman"/>
              </w:rPr>
            </w:pPr>
          </w:p>
        </w:tc>
        <w:tc>
          <w:tcPr>
            <w:tcW w:w="1559" w:type="dxa"/>
            <w:gridSpan w:val="2"/>
            <w:tcBorders>
              <w:top w:val="single" w:sz="2" w:space="0" w:color="auto"/>
              <w:left w:val="single" w:sz="2" w:space="0" w:color="auto"/>
              <w:bottom w:val="single" w:sz="12" w:space="0" w:color="auto"/>
              <w:right w:val="single" w:sz="2" w:space="0" w:color="auto"/>
            </w:tcBorders>
            <w:vAlign w:val="center"/>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673,799</w:t>
            </w:r>
          </w:p>
        </w:tc>
        <w:tc>
          <w:tcPr>
            <w:tcW w:w="1701" w:type="dxa"/>
            <w:gridSpan w:val="2"/>
            <w:tcBorders>
              <w:top w:val="single" w:sz="2" w:space="0" w:color="auto"/>
              <w:left w:val="single" w:sz="2" w:space="0" w:color="auto"/>
              <w:bottom w:val="single" w:sz="12" w:space="0" w:color="auto"/>
              <w:right w:val="single" w:sz="2" w:space="0" w:color="auto"/>
            </w:tcBorders>
            <w:vAlign w:val="center"/>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722,573</w:t>
            </w:r>
          </w:p>
        </w:tc>
        <w:tc>
          <w:tcPr>
            <w:tcW w:w="1794" w:type="dxa"/>
            <w:gridSpan w:val="2"/>
            <w:tcBorders>
              <w:top w:val="single" w:sz="2" w:space="0" w:color="auto"/>
              <w:left w:val="single" w:sz="2" w:space="0" w:color="auto"/>
              <w:bottom w:val="single" w:sz="12" w:space="0" w:color="auto"/>
              <w:right w:val="single" w:sz="12" w:space="0" w:color="auto"/>
            </w:tcBorders>
            <w:vAlign w:val="center"/>
          </w:tcPr>
          <w:p w:rsidR="00EE3F49" w:rsidRPr="001D0189" w:rsidRDefault="00EE3F49" w:rsidP="009A4CAF">
            <w:pPr>
              <w:pStyle w:val="Af1"/>
              <w:spacing w:line="360" w:lineRule="atLeast"/>
              <w:ind w:left="0" w:firstLine="0"/>
              <w:jc w:val="right"/>
              <w:textAlignment w:val="baseline"/>
              <w:rPr>
                <w:rFonts w:ascii="Times New Roman" w:cs="Times New Roman"/>
                <w:lang w:eastAsia="zh-TW"/>
              </w:rPr>
            </w:pPr>
            <w:r w:rsidRPr="001D0189">
              <w:rPr>
                <w:rFonts w:ascii="Times New Roman" w:cs="Times New Roman"/>
                <w:lang w:eastAsia="zh-TW"/>
              </w:rPr>
              <w:t>1,345,969</w:t>
            </w:r>
          </w:p>
        </w:tc>
      </w:tr>
    </w:tbl>
    <w:p w:rsidR="005C7CCA" w:rsidRPr="00251045" w:rsidRDefault="00EE3F49" w:rsidP="00251045">
      <w:pPr>
        <w:pStyle w:val="10"/>
        <w:adjustRightInd w:val="0"/>
        <w:spacing w:after="0" w:line="320" w:lineRule="exact"/>
        <w:ind w:leftChars="-118" w:left="-283" w:firstLineChars="100" w:firstLine="240"/>
        <w:jc w:val="left"/>
        <w:textAlignment w:val="baseline"/>
        <w:rPr>
          <w:kern w:val="0"/>
        </w:rPr>
        <w:sectPr w:rsidR="005C7CCA" w:rsidRPr="00251045" w:rsidSect="00F55B44">
          <w:pgSz w:w="11907" w:h="16840" w:code="9"/>
          <w:pgMar w:top="1134" w:right="1134" w:bottom="1134" w:left="1134" w:header="567" w:footer="567" w:gutter="0"/>
          <w:cols w:space="425"/>
          <w:docGrid w:linePitch="360"/>
        </w:sectPr>
      </w:pPr>
      <w:proofErr w:type="gramStart"/>
      <w:r w:rsidRPr="00251045">
        <w:t>註</w:t>
      </w:r>
      <w:proofErr w:type="gramEnd"/>
      <w:r w:rsidR="00B277E6" w:rsidRPr="00251045">
        <w:t>1</w:t>
      </w:r>
      <w:r w:rsidRPr="00251045">
        <w:t>：</w:t>
      </w:r>
      <w:r w:rsidR="005C7CCA" w:rsidRPr="00251045">
        <w:t>係依國際財務報導準則編列之合併財務報告，其財務資料業經會計師查核簽證。</w:t>
      </w:r>
    </w:p>
    <w:p w:rsidR="00B277E6" w:rsidRPr="00251045" w:rsidRDefault="00B277E6" w:rsidP="00A7650E">
      <w:pPr>
        <w:pStyle w:val="Web"/>
        <w:widowControl w:val="0"/>
        <w:spacing w:before="0" w:beforeAutospacing="0" w:after="0" w:afterAutospacing="0"/>
        <w:rPr>
          <w:rFonts w:ascii="Times New Roman" w:eastAsia="標楷體" w:hAnsi="Times New Roman" w:cs="Times New Roman"/>
        </w:rPr>
      </w:pPr>
      <w:proofErr w:type="gramStart"/>
      <w:r w:rsidRPr="00251045">
        <w:rPr>
          <w:rFonts w:ascii="Times New Roman" w:eastAsia="標楷體" w:hAnsi="Times New Roman" w:cs="Times New Roman"/>
        </w:rPr>
        <w:t>註</w:t>
      </w:r>
      <w:proofErr w:type="gramEnd"/>
      <w:r w:rsidRPr="00251045">
        <w:rPr>
          <w:rFonts w:ascii="Times New Roman" w:eastAsia="標楷體" w:hAnsi="Times New Roman" w:cs="Times New Roman"/>
        </w:rPr>
        <w:t>2</w:t>
      </w:r>
      <w:r w:rsidRPr="00251045">
        <w:rPr>
          <w:rFonts w:ascii="Times New Roman" w:eastAsia="標楷體" w:hAnsi="Times New Roman" w:cs="Times New Roman"/>
        </w:rPr>
        <w:t>：</w:t>
      </w:r>
      <w:proofErr w:type="gramStart"/>
      <w:r w:rsidRPr="00251045">
        <w:rPr>
          <w:rFonts w:ascii="Times New Roman" w:eastAsia="標楷體" w:hAnsi="Times New Roman" w:cs="Times New Roman"/>
        </w:rPr>
        <w:t>含預收</w:t>
      </w:r>
      <w:proofErr w:type="gramEnd"/>
      <w:r w:rsidRPr="00251045">
        <w:rPr>
          <w:rFonts w:ascii="Times New Roman" w:eastAsia="標楷體" w:hAnsi="Times New Roman" w:cs="Times New Roman"/>
        </w:rPr>
        <w:t>股本。</w:t>
      </w:r>
    </w:p>
    <w:p w:rsidR="00161123" w:rsidRDefault="00161123">
      <w:pPr>
        <w:jc w:val="both"/>
        <w:rPr>
          <w:rFonts w:ascii="新細明體" w:hAnsi="新細明體"/>
        </w:rPr>
      </w:pPr>
      <w:r>
        <w:rPr>
          <w:rFonts w:ascii="新細明體" w:hAnsi="新細明體" w:hint="eastAsia"/>
        </w:rPr>
        <w:t xml:space="preserve">                                                                        </w:t>
      </w:r>
      <w:r w:rsidR="00117D44">
        <w:rPr>
          <w:rFonts w:ascii="新細明體" w:hAnsi="新細明體" w:hint="eastAsia"/>
          <w:noProof/>
        </w:rPr>
        <w:drawing>
          <wp:inline distT="0" distB="0" distL="0" distR="0" wp14:anchorId="78C53C86" wp14:editId="41AFDDD0">
            <wp:extent cx="409575" cy="153670"/>
            <wp:effectExtent l="19050" t="0" r="9525" b="0"/>
            <wp:docPr id="5" name="圖片 5"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2" cstate="print"/>
                    <a:srcRect/>
                    <a:stretch>
                      <a:fillRect/>
                    </a:stretch>
                  </pic:blipFill>
                  <pic:spPr bwMode="auto">
                    <a:xfrm>
                      <a:off x="0" y="0"/>
                      <a:ext cx="409575" cy="153670"/>
                    </a:xfrm>
                    <a:prstGeom prst="rect">
                      <a:avLst/>
                    </a:prstGeom>
                    <a:noFill/>
                    <a:ln w="9525">
                      <a:noFill/>
                      <a:miter lim="800000"/>
                      <a:headEnd/>
                      <a:tailEnd/>
                    </a:ln>
                  </pic:spPr>
                </pic:pic>
              </a:graphicData>
            </a:graphic>
          </wp:inline>
        </w:drawing>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161123">
        <w:trPr>
          <w:cantSplit/>
          <w:trHeight w:val="707"/>
        </w:trPr>
        <w:tc>
          <w:tcPr>
            <w:tcW w:w="9748" w:type="dxa"/>
            <w:gridSpan w:val="5"/>
            <w:tcBorders>
              <w:bottom w:val="single" w:sz="6" w:space="0" w:color="auto"/>
            </w:tcBorders>
          </w:tcPr>
          <w:p w:rsidR="00161123" w:rsidRDefault="004D4500">
            <w:pPr>
              <w:jc w:val="center"/>
              <w:rPr>
                <w:rFonts w:ascii="標楷體" w:eastAsia="標楷體" w:hAnsi="新細明體"/>
                <w:b/>
                <w:bCs/>
                <w:sz w:val="28"/>
              </w:rPr>
            </w:pPr>
            <w:bookmarkStart w:id="7" w:name="最近三年度財務比率及股利發放情形"/>
            <w:bookmarkEnd w:id="7"/>
            <w:r>
              <w:rPr>
                <w:rFonts w:ascii="標楷體" w:eastAsia="標楷體" w:hAnsi="新細明體"/>
                <w:b/>
                <w:bCs/>
                <w:noProof/>
                <w:sz w:val="28"/>
              </w:rPr>
              <w:pict>
                <v:shape id="_x0000_s1122" type="#_x0000_t202" style="position:absolute;left:0;text-align:left;margin-left:0;margin-top:-.05pt;width:486pt;height:35.45pt;z-index:-251654656" fillcolor="#ededed" stroked="f">
                  <v:fill rotate="t" focus="50%" type="gradient"/>
                  <v:textbox style="mso-next-textbox:#_x0000_s1122">
                    <w:txbxContent>
                      <w:p w:rsidR="00161123" w:rsidRDefault="00161123"/>
                    </w:txbxContent>
                  </v:textbox>
                </v:shape>
              </w:pict>
            </w:r>
            <w:r w:rsidR="00161123">
              <w:rPr>
                <w:rFonts w:ascii="標楷體" w:eastAsia="標楷體" w:hAnsi="新細明體" w:hint="eastAsia"/>
                <w:b/>
                <w:bCs/>
                <w:sz w:val="28"/>
              </w:rPr>
              <w:t>最近</w:t>
            </w:r>
            <w:proofErr w:type="gramStart"/>
            <w:r w:rsidR="00161123">
              <w:rPr>
                <w:rFonts w:ascii="標楷體" w:eastAsia="標楷體" w:hAnsi="新細明體" w:hint="eastAsia"/>
                <w:b/>
                <w:bCs/>
                <w:sz w:val="28"/>
              </w:rPr>
              <w:t>三</w:t>
            </w:r>
            <w:proofErr w:type="gramEnd"/>
            <w:r w:rsidR="00161123">
              <w:rPr>
                <w:rFonts w:ascii="標楷體" w:eastAsia="標楷體" w:hAnsi="新細明體" w:hint="eastAsia"/>
                <w:b/>
                <w:bCs/>
                <w:sz w:val="28"/>
              </w:rPr>
              <w:t>年度財務比率</w:t>
            </w:r>
          </w:p>
        </w:tc>
      </w:tr>
      <w:tr w:rsidR="0019438A">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19438A" w:rsidRDefault="0019438A">
            <w:pPr>
              <w:wordWrap w:val="0"/>
              <w:ind w:left="57" w:right="57"/>
              <w:jc w:val="right"/>
              <w:rPr>
                <w:rFonts w:eastAsia="標楷體"/>
              </w:rPr>
            </w:pPr>
            <w:r>
              <w:rPr>
                <w:rFonts w:eastAsia="標楷體" w:hAnsi="標楷體"/>
              </w:rPr>
              <w:t>年</w:t>
            </w:r>
            <w:r>
              <w:rPr>
                <w:rFonts w:eastAsia="標楷體" w:hAnsi="標楷體" w:hint="eastAsia"/>
              </w:rPr>
              <w:t xml:space="preserve">  </w:t>
            </w:r>
            <w:r>
              <w:rPr>
                <w:rFonts w:eastAsia="標楷體" w:hAnsi="標楷體"/>
              </w:rPr>
              <w:t>度</w:t>
            </w:r>
          </w:p>
          <w:p w:rsidR="0019438A" w:rsidRDefault="0019438A">
            <w:pPr>
              <w:ind w:firstLineChars="100" w:firstLine="240"/>
              <w:rPr>
                <w:rFonts w:eastAsia="標楷體"/>
              </w:rPr>
            </w:pPr>
            <w:r>
              <w:rPr>
                <w:rFonts w:eastAsia="標楷體" w:hAnsi="標楷體"/>
              </w:rPr>
              <w:t>項</w:t>
            </w:r>
            <w:r>
              <w:rPr>
                <w:rFonts w:eastAsia="標楷體" w:hAnsi="標楷體" w:hint="eastAsia"/>
              </w:rPr>
              <w:t xml:space="preserve">  </w:t>
            </w:r>
            <w:r>
              <w:rPr>
                <w:rFonts w:eastAsia="標楷體" w:hAnsi="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19438A" w:rsidRDefault="002440D3" w:rsidP="00161123">
            <w:pPr>
              <w:jc w:val="center"/>
              <w:rPr>
                <w:rFonts w:eastAsia="標楷體"/>
              </w:rPr>
            </w:pPr>
            <w:r>
              <w:rPr>
                <w:rFonts w:eastAsia="標楷體" w:hAnsi="標楷體" w:hint="eastAsia"/>
              </w:rPr>
              <w:t>103</w:t>
            </w:r>
            <w:r w:rsidR="0019438A">
              <w:rPr>
                <w:rFonts w:eastAsia="標楷體" w:hAnsi="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rsidR="0019438A" w:rsidRDefault="002440D3" w:rsidP="00161123">
            <w:pPr>
              <w:jc w:val="center"/>
              <w:rPr>
                <w:rFonts w:eastAsia="標楷體"/>
              </w:rPr>
            </w:pPr>
            <w:r>
              <w:rPr>
                <w:rFonts w:eastAsia="標楷體" w:hint="eastAsia"/>
              </w:rPr>
              <w:t>104</w:t>
            </w:r>
            <w:r w:rsidR="0019438A">
              <w:rPr>
                <w:rFonts w:eastAsia="標楷體" w:hint="eastAsia"/>
              </w:rPr>
              <w:t>年</w:t>
            </w:r>
          </w:p>
        </w:tc>
        <w:tc>
          <w:tcPr>
            <w:tcW w:w="2160" w:type="dxa"/>
            <w:tcBorders>
              <w:top w:val="single" w:sz="6" w:space="0" w:color="auto"/>
              <w:left w:val="single" w:sz="4" w:space="0" w:color="auto"/>
              <w:bottom w:val="single" w:sz="6" w:space="0" w:color="auto"/>
              <w:right w:val="single" w:sz="6" w:space="0" w:color="auto"/>
            </w:tcBorders>
            <w:vAlign w:val="center"/>
          </w:tcPr>
          <w:p w:rsidR="0019438A" w:rsidRDefault="002440D3" w:rsidP="00161123">
            <w:pPr>
              <w:jc w:val="center"/>
              <w:rPr>
                <w:rFonts w:eastAsia="標楷體"/>
              </w:rPr>
            </w:pPr>
            <w:r>
              <w:rPr>
                <w:rFonts w:eastAsia="標楷體" w:hint="eastAsia"/>
              </w:rPr>
              <w:t>105</w:t>
            </w:r>
            <w:r w:rsidR="0019438A">
              <w:rPr>
                <w:rFonts w:eastAsia="標楷體" w:hint="eastAsia"/>
              </w:rPr>
              <w:t>年</w:t>
            </w:r>
          </w:p>
        </w:tc>
      </w:tr>
      <w:tr w:rsidR="00161123">
        <w:trPr>
          <w:cantSplit/>
        </w:trPr>
        <w:tc>
          <w:tcPr>
            <w:tcW w:w="568" w:type="dxa"/>
            <w:vMerge w:val="restart"/>
            <w:shd w:val="clear" w:color="auto" w:fill="F9F9F9"/>
          </w:tcPr>
          <w:p w:rsidR="00161123" w:rsidRDefault="00161123" w:rsidP="00A7650E">
            <w:pPr>
              <w:spacing w:beforeLines="50" w:before="180"/>
              <w:jc w:val="center"/>
              <w:rPr>
                <w:rFonts w:ascii="新細明體" w:hAnsi="新細明體"/>
                <w:b/>
                <w:sz w:val="20"/>
              </w:rPr>
            </w:pPr>
            <w:bookmarkStart w:id="8" w:name="財務比率"/>
            <w:bookmarkEnd w:id="8"/>
            <w:r>
              <w:rPr>
                <w:rFonts w:ascii="新細明體" w:hAnsi="新細明體"/>
                <w:b/>
                <w:sz w:val="20"/>
              </w:rPr>
              <w:t>財</w:t>
            </w:r>
          </w:p>
          <w:p w:rsidR="00161123" w:rsidRDefault="00161123">
            <w:pPr>
              <w:jc w:val="center"/>
              <w:rPr>
                <w:rFonts w:ascii="新細明體" w:hAnsi="新細明體"/>
                <w:b/>
                <w:sz w:val="20"/>
              </w:rPr>
            </w:pPr>
            <w:proofErr w:type="gramStart"/>
            <w:r>
              <w:rPr>
                <w:rFonts w:ascii="新細明體" w:hAnsi="新細明體"/>
                <w:b/>
                <w:sz w:val="20"/>
              </w:rPr>
              <w:t>務</w:t>
            </w:r>
            <w:proofErr w:type="gramEnd"/>
          </w:p>
          <w:p w:rsidR="00161123" w:rsidRDefault="00161123">
            <w:pPr>
              <w:jc w:val="center"/>
              <w:rPr>
                <w:rFonts w:ascii="新細明體" w:hAnsi="新細明體"/>
                <w:b/>
                <w:sz w:val="20"/>
              </w:rPr>
            </w:pPr>
            <w:r>
              <w:rPr>
                <w:rFonts w:ascii="新細明體" w:hAnsi="新細明體"/>
                <w:b/>
                <w:sz w:val="20"/>
              </w:rPr>
              <w:t>比</w:t>
            </w:r>
          </w:p>
          <w:p w:rsidR="00161123" w:rsidRDefault="00161123">
            <w:pPr>
              <w:jc w:val="center"/>
              <w:rPr>
                <w:rFonts w:ascii="新細明體" w:hAnsi="新細明體"/>
                <w:sz w:val="20"/>
              </w:rPr>
            </w:pPr>
            <w:r>
              <w:rPr>
                <w:rFonts w:ascii="新細明體" w:hAnsi="新細明體"/>
                <w:b/>
                <w:sz w:val="20"/>
              </w:rPr>
              <w:t>率</w:t>
            </w:r>
          </w:p>
        </w:tc>
        <w:tc>
          <w:tcPr>
            <w:tcW w:w="2566" w:type="dxa"/>
            <w:shd w:val="clear" w:color="auto" w:fill="F9F9F9"/>
          </w:tcPr>
          <w:p w:rsidR="00161123" w:rsidRDefault="00161123">
            <w:pPr>
              <w:jc w:val="both"/>
              <w:rPr>
                <w:rFonts w:ascii="新細明體" w:hAnsi="新細明體"/>
                <w:sz w:val="20"/>
              </w:rPr>
            </w:pPr>
            <w:r>
              <w:rPr>
                <w:rFonts w:ascii="新細明體" w:hAnsi="新細明體"/>
                <w:sz w:val="20"/>
              </w:rPr>
              <w:t>毛利率(%)</w:t>
            </w:r>
          </w:p>
        </w:tc>
        <w:tc>
          <w:tcPr>
            <w:tcW w:w="2294" w:type="dxa"/>
          </w:tcPr>
          <w:p w:rsidR="00161123" w:rsidRPr="001B54DA" w:rsidRDefault="001B54DA" w:rsidP="001B54DA">
            <w:pPr>
              <w:spacing w:line="340" w:lineRule="exact"/>
              <w:jc w:val="right"/>
              <w:rPr>
                <w:sz w:val="22"/>
                <w:szCs w:val="22"/>
              </w:rPr>
            </w:pPr>
            <w:r w:rsidRPr="001B54DA">
              <w:rPr>
                <w:rFonts w:hint="eastAsia"/>
                <w:sz w:val="22"/>
                <w:szCs w:val="22"/>
              </w:rPr>
              <w:t>16.34</w:t>
            </w:r>
          </w:p>
        </w:tc>
        <w:tc>
          <w:tcPr>
            <w:tcW w:w="2160" w:type="dxa"/>
          </w:tcPr>
          <w:p w:rsidR="00161123" w:rsidRPr="001B54DA" w:rsidRDefault="0031764D" w:rsidP="001B54DA">
            <w:pPr>
              <w:spacing w:line="340" w:lineRule="exact"/>
              <w:jc w:val="right"/>
              <w:rPr>
                <w:sz w:val="22"/>
                <w:szCs w:val="22"/>
              </w:rPr>
            </w:pPr>
            <w:r w:rsidRPr="001B54DA">
              <w:rPr>
                <w:sz w:val="22"/>
                <w:szCs w:val="22"/>
              </w:rPr>
              <w:t>15.98</w:t>
            </w:r>
          </w:p>
        </w:tc>
        <w:tc>
          <w:tcPr>
            <w:tcW w:w="2160" w:type="dxa"/>
          </w:tcPr>
          <w:p w:rsidR="00161123" w:rsidRPr="001B54DA" w:rsidRDefault="0031764D" w:rsidP="001B54DA">
            <w:pPr>
              <w:spacing w:line="340" w:lineRule="exact"/>
              <w:jc w:val="right"/>
              <w:rPr>
                <w:sz w:val="22"/>
                <w:szCs w:val="22"/>
              </w:rPr>
            </w:pPr>
            <w:r w:rsidRPr="001B54DA">
              <w:rPr>
                <w:sz w:val="22"/>
                <w:szCs w:val="22"/>
              </w:rPr>
              <w:t>11.41</w:t>
            </w:r>
          </w:p>
        </w:tc>
      </w:tr>
      <w:tr w:rsidR="0031764D">
        <w:trPr>
          <w:cantSplit/>
        </w:trPr>
        <w:tc>
          <w:tcPr>
            <w:tcW w:w="568" w:type="dxa"/>
            <w:vMerge/>
          </w:tcPr>
          <w:p w:rsidR="0031764D" w:rsidRDefault="0031764D">
            <w:pPr>
              <w:jc w:val="both"/>
              <w:rPr>
                <w:rFonts w:ascii="新細明體" w:hAnsi="新細明體"/>
                <w:sz w:val="20"/>
              </w:rPr>
            </w:pPr>
          </w:p>
        </w:tc>
        <w:tc>
          <w:tcPr>
            <w:tcW w:w="2566" w:type="dxa"/>
            <w:shd w:val="clear" w:color="auto" w:fill="F9F9F9"/>
          </w:tcPr>
          <w:p w:rsidR="0031764D" w:rsidRDefault="0031764D">
            <w:pPr>
              <w:jc w:val="both"/>
              <w:rPr>
                <w:rFonts w:ascii="新細明體" w:hAnsi="新細明體"/>
                <w:sz w:val="20"/>
              </w:rPr>
            </w:pPr>
            <w:r>
              <w:rPr>
                <w:rFonts w:ascii="新細明體" w:hAnsi="新細明體"/>
                <w:sz w:val="20"/>
              </w:rPr>
              <w:t>流動比率(%)</w:t>
            </w:r>
          </w:p>
        </w:tc>
        <w:tc>
          <w:tcPr>
            <w:tcW w:w="2294" w:type="dxa"/>
          </w:tcPr>
          <w:p w:rsidR="0031764D" w:rsidRPr="001D0189" w:rsidRDefault="0031764D" w:rsidP="009A4CAF">
            <w:pPr>
              <w:spacing w:line="340" w:lineRule="exact"/>
              <w:jc w:val="right"/>
              <w:rPr>
                <w:sz w:val="22"/>
                <w:szCs w:val="22"/>
              </w:rPr>
            </w:pPr>
            <w:r w:rsidRPr="001D0189">
              <w:rPr>
                <w:sz w:val="22"/>
                <w:szCs w:val="22"/>
              </w:rPr>
              <w:t>142.97</w:t>
            </w:r>
          </w:p>
        </w:tc>
        <w:tc>
          <w:tcPr>
            <w:tcW w:w="2160" w:type="dxa"/>
          </w:tcPr>
          <w:p w:rsidR="0031764D" w:rsidRPr="001D0189" w:rsidRDefault="0031764D" w:rsidP="009A4CAF">
            <w:pPr>
              <w:spacing w:line="340" w:lineRule="exact"/>
              <w:jc w:val="right"/>
              <w:rPr>
                <w:sz w:val="22"/>
                <w:szCs w:val="22"/>
              </w:rPr>
            </w:pPr>
            <w:r w:rsidRPr="001D0189">
              <w:rPr>
                <w:sz w:val="22"/>
                <w:szCs w:val="22"/>
              </w:rPr>
              <w:t>149.30</w:t>
            </w:r>
          </w:p>
        </w:tc>
        <w:tc>
          <w:tcPr>
            <w:tcW w:w="2160" w:type="dxa"/>
          </w:tcPr>
          <w:p w:rsidR="0031764D" w:rsidRPr="001D0189" w:rsidRDefault="0031764D" w:rsidP="009A4CAF">
            <w:pPr>
              <w:spacing w:line="340" w:lineRule="exact"/>
              <w:jc w:val="right"/>
              <w:rPr>
                <w:sz w:val="22"/>
                <w:szCs w:val="22"/>
              </w:rPr>
            </w:pPr>
            <w:r w:rsidRPr="001D0189">
              <w:rPr>
                <w:sz w:val="22"/>
                <w:szCs w:val="22"/>
              </w:rPr>
              <w:t>131.65</w:t>
            </w:r>
          </w:p>
        </w:tc>
      </w:tr>
      <w:tr w:rsidR="0031764D" w:rsidTr="009A4CAF">
        <w:trPr>
          <w:cantSplit/>
        </w:trPr>
        <w:tc>
          <w:tcPr>
            <w:tcW w:w="568" w:type="dxa"/>
            <w:vMerge/>
          </w:tcPr>
          <w:p w:rsidR="0031764D" w:rsidRDefault="0031764D">
            <w:pPr>
              <w:jc w:val="both"/>
              <w:rPr>
                <w:rFonts w:ascii="新細明體" w:hAnsi="新細明體"/>
                <w:sz w:val="20"/>
              </w:rPr>
            </w:pPr>
          </w:p>
        </w:tc>
        <w:tc>
          <w:tcPr>
            <w:tcW w:w="2566" w:type="dxa"/>
            <w:shd w:val="clear" w:color="auto" w:fill="F9F9F9"/>
          </w:tcPr>
          <w:p w:rsidR="0031764D" w:rsidRDefault="0031764D">
            <w:pPr>
              <w:jc w:val="both"/>
              <w:rPr>
                <w:rFonts w:ascii="新細明體" w:hAnsi="新細明體"/>
                <w:sz w:val="20"/>
              </w:rPr>
            </w:pPr>
            <w:r>
              <w:rPr>
                <w:rFonts w:ascii="新細明體" w:hAnsi="新細明體"/>
                <w:sz w:val="20"/>
              </w:rPr>
              <w:t>應收帳款</w:t>
            </w:r>
            <w:r>
              <w:rPr>
                <w:rFonts w:ascii="新細明體" w:hAnsi="新細明體" w:hint="eastAsia"/>
                <w:sz w:val="20"/>
              </w:rPr>
              <w:t>天數</w:t>
            </w:r>
            <w:r>
              <w:rPr>
                <w:rFonts w:ascii="新細明體" w:hAnsi="新細明體"/>
                <w:sz w:val="20"/>
              </w:rPr>
              <w:t>(</w:t>
            </w:r>
            <w:r>
              <w:rPr>
                <w:rFonts w:ascii="新細明體" w:hAnsi="新細明體" w:hint="eastAsia"/>
                <w:sz w:val="20"/>
              </w:rPr>
              <w:t>天</w:t>
            </w:r>
            <w:r>
              <w:rPr>
                <w:rFonts w:ascii="新細明體" w:hAnsi="新細明體"/>
                <w:sz w:val="20"/>
              </w:rPr>
              <w:t>)</w:t>
            </w:r>
          </w:p>
        </w:tc>
        <w:tc>
          <w:tcPr>
            <w:tcW w:w="2294" w:type="dxa"/>
            <w:vAlign w:val="center"/>
          </w:tcPr>
          <w:p w:rsidR="0031764D" w:rsidRPr="001D0189" w:rsidRDefault="0031764D" w:rsidP="009A4CAF">
            <w:pPr>
              <w:spacing w:line="340" w:lineRule="exact"/>
              <w:jc w:val="right"/>
            </w:pPr>
            <w:r w:rsidRPr="001D0189">
              <w:rPr>
                <w:sz w:val="22"/>
                <w:szCs w:val="22"/>
              </w:rPr>
              <w:t>64</w:t>
            </w:r>
          </w:p>
        </w:tc>
        <w:tc>
          <w:tcPr>
            <w:tcW w:w="2160" w:type="dxa"/>
            <w:vAlign w:val="center"/>
          </w:tcPr>
          <w:p w:rsidR="0031764D" w:rsidRPr="001D0189" w:rsidRDefault="0031764D" w:rsidP="009A4CAF">
            <w:pPr>
              <w:spacing w:line="340" w:lineRule="exact"/>
              <w:jc w:val="right"/>
            </w:pPr>
            <w:r w:rsidRPr="001D0189">
              <w:rPr>
                <w:sz w:val="22"/>
                <w:szCs w:val="22"/>
              </w:rPr>
              <w:t>73</w:t>
            </w:r>
          </w:p>
        </w:tc>
        <w:tc>
          <w:tcPr>
            <w:tcW w:w="2160" w:type="dxa"/>
            <w:vAlign w:val="center"/>
          </w:tcPr>
          <w:p w:rsidR="0031764D" w:rsidRPr="001D0189" w:rsidRDefault="0031764D" w:rsidP="009A4CAF">
            <w:pPr>
              <w:spacing w:line="340" w:lineRule="exact"/>
              <w:jc w:val="right"/>
            </w:pPr>
            <w:r w:rsidRPr="001D0189">
              <w:rPr>
                <w:sz w:val="22"/>
                <w:szCs w:val="22"/>
              </w:rPr>
              <w:t>33</w:t>
            </w:r>
          </w:p>
        </w:tc>
      </w:tr>
      <w:tr w:rsidR="0031764D" w:rsidTr="009A4CAF">
        <w:trPr>
          <w:cantSplit/>
        </w:trPr>
        <w:tc>
          <w:tcPr>
            <w:tcW w:w="568" w:type="dxa"/>
            <w:vMerge/>
          </w:tcPr>
          <w:p w:rsidR="0031764D" w:rsidRDefault="0031764D">
            <w:pPr>
              <w:jc w:val="both"/>
              <w:rPr>
                <w:rFonts w:ascii="新細明體" w:hAnsi="新細明體"/>
                <w:sz w:val="20"/>
              </w:rPr>
            </w:pPr>
          </w:p>
        </w:tc>
        <w:tc>
          <w:tcPr>
            <w:tcW w:w="2566" w:type="dxa"/>
            <w:shd w:val="clear" w:color="auto" w:fill="F9F9F9"/>
          </w:tcPr>
          <w:p w:rsidR="0031764D" w:rsidRDefault="0031764D">
            <w:pPr>
              <w:jc w:val="both"/>
              <w:rPr>
                <w:rFonts w:ascii="新細明體" w:hAnsi="新細明體"/>
                <w:sz w:val="20"/>
              </w:rPr>
            </w:pPr>
            <w:r>
              <w:rPr>
                <w:rFonts w:ascii="新細明體" w:hAnsi="新細明體"/>
                <w:sz w:val="20"/>
              </w:rPr>
              <w:t>存貨週轉</w:t>
            </w:r>
            <w:r>
              <w:rPr>
                <w:rFonts w:ascii="新細明體" w:hAnsi="新細明體" w:hint="eastAsia"/>
                <w:sz w:val="20"/>
              </w:rPr>
              <w:t>天數</w:t>
            </w:r>
            <w:r>
              <w:rPr>
                <w:rFonts w:ascii="新細明體" w:hAnsi="新細明體"/>
                <w:sz w:val="20"/>
              </w:rPr>
              <w:t>(</w:t>
            </w:r>
            <w:r>
              <w:rPr>
                <w:rFonts w:ascii="新細明體" w:hAnsi="新細明體" w:hint="eastAsia"/>
                <w:sz w:val="20"/>
              </w:rPr>
              <w:t>天</w:t>
            </w:r>
            <w:r>
              <w:rPr>
                <w:rFonts w:ascii="新細明體" w:hAnsi="新細明體"/>
                <w:sz w:val="20"/>
              </w:rPr>
              <w:t>)</w:t>
            </w:r>
          </w:p>
        </w:tc>
        <w:tc>
          <w:tcPr>
            <w:tcW w:w="2294" w:type="dxa"/>
            <w:vAlign w:val="center"/>
          </w:tcPr>
          <w:p w:rsidR="0031764D" w:rsidRPr="001D0189" w:rsidRDefault="0031764D" w:rsidP="009A4CAF">
            <w:pPr>
              <w:spacing w:line="340" w:lineRule="exact"/>
              <w:jc w:val="right"/>
            </w:pPr>
            <w:r w:rsidRPr="001D0189">
              <w:rPr>
                <w:sz w:val="22"/>
                <w:szCs w:val="22"/>
              </w:rPr>
              <w:t>30</w:t>
            </w:r>
          </w:p>
        </w:tc>
        <w:tc>
          <w:tcPr>
            <w:tcW w:w="2160" w:type="dxa"/>
            <w:vAlign w:val="center"/>
          </w:tcPr>
          <w:p w:rsidR="0031764D" w:rsidRPr="001D0189" w:rsidRDefault="0031764D" w:rsidP="009A4CAF">
            <w:pPr>
              <w:spacing w:line="340" w:lineRule="exact"/>
              <w:jc w:val="right"/>
            </w:pPr>
            <w:r w:rsidRPr="001D0189">
              <w:rPr>
                <w:sz w:val="22"/>
                <w:szCs w:val="22"/>
              </w:rPr>
              <w:t>60</w:t>
            </w:r>
          </w:p>
        </w:tc>
        <w:tc>
          <w:tcPr>
            <w:tcW w:w="2160" w:type="dxa"/>
            <w:vAlign w:val="center"/>
          </w:tcPr>
          <w:p w:rsidR="0031764D" w:rsidRPr="001D0189" w:rsidRDefault="0031764D" w:rsidP="009A4CAF">
            <w:pPr>
              <w:spacing w:line="340" w:lineRule="exact"/>
              <w:jc w:val="right"/>
            </w:pPr>
            <w:r w:rsidRPr="001D0189">
              <w:rPr>
                <w:sz w:val="22"/>
                <w:szCs w:val="22"/>
              </w:rPr>
              <w:t>114</w:t>
            </w:r>
          </w:p>
        </w:tc>
      </w:tr>
      <w:tr w:rsidR="0031764D">
        <w:trPr>
          <w:cantSplit/>
        </w:trPr>
        <w:tc>
          <w:tcPr>
            <w:tcW w:w="568" w:type="dxa"/>
            <w:vMerge/>
          </w:tcPr>
          <w:p w:rsidR="0031764D" w:rsidRDefault="0031764D">
            <w:pPr>
              <w:jc w:val="both"/>
              <w:rPr>
                <w:rFonts w:ascii="新細明體" w:hAnsi="新細明體"/>
                <w:sz w:val="20"/>
              </w:rPr>
            </w:pPr>
          </w:p>
        </w:tc>
        <w:tc>
          <w:tcPr>
            <w:tcW w:w="2566" w:type="dxa"/>
            <w:shd w:val="clear" w:color="auto" w:fill="F9F9F9"/>
          </w:tcPr>
          <w:p w:rsidR="0031764D" w:rsidRDefault="0031764D">
            <w:pPr>
              <w:jc w:val="both"/>
              <w:rPr>
                <w:rFonts w:ascii="新細明體" w:hAnsi="新細明體"/>
                <w:sz w:val="20"/>
              </w:rPr>
            </w:pPr>
            <w:r>
              <w:rPr>
                <w:rFonts w:ascii="新細明體" w:hAnsi="新細明體"/>
                <w:sz w:val="20"/>
              </w:rPr>
              <w:t>負債比率(%)</w:t>
            </w:r>
          </w:p>
        </w:tc>
        <w:tc>
          <w:tcPr>
            <w:tcW w:w="2294" w:type="dxa"/>
          </w:tcPr>
          <w:p w:rsidR="0031764D" w:rsidRPr="001D0189" w:rsidRDefault="0031764D" w:rsidP="009A4CAF">
            <w:pPr>
              <w:spacing w:line="340" w:lineRule="exact"/>
              <w:jc w:val="right"/>
              <w:rPr>
                <w:sz w:val="22"/>
                <w:szCs w:val="22"/>
              </w:rPr>
            </w:pPr>
            <w:r w:rsidRPr="001D0189">
              <w:rPr>
                <w:sz w:val="22"/>
                <w:szCs w:val="22"/>
              </w:rPr>
              <w:t>65.06</w:t>
            </w:r>
          </w:p>
        </w:tc>
        <w:tc>
          <w:tcPr>
            <w:tcW w:w="2160" w:type="dxa"/>
          </w:tcPr>
          <w:p w:rsidR="0031764D" w:rsidRPr="001D0189" w:rsidRDefault="0031764D" w:rsidP="009A4CAF">
            <w:pPr>
              <w:spacing w:line="340" w:lineRule="exact"/>
              <w:jc w:val="right"/>
              <w:rPr>
                <w:sz w:val="22"/>
                <w:szCs w:val="22"/>
              </w:rPr>
            </w:pPr>
            <w:r w:rsidRPr="001D0189">
              <w:rPr>
                <w:sz w:val="22"/>
                <w:szCs w:val="22"/>
              </w:rPr>
              <w:t>60.11</w:t>
            </w:r>
          </w:p>
        </w:tc>
        <w:tc>
          <w:tcPr>
            <w:tcW w:w="2160" w:type="dxa"/>
          </w:tcPr>
          <w:p w:rsidR="0031764D" w:rsidRPr="001D0189" w:rsidRDefault="0031764D" w:rsidP="009A4CAF">
            <w:pPr>
              <w:spacing w:line="340" w:lineRule="exact"/>
              <w:jc w:val="right"/>
              <w:rPr>
                <w:sz w:val="22"/>
                <w:szCs w:val="22"/>
              </w:rPr>
            </w:pPr>
            <w:r w:rsidRPr="001D0189">
              <w:rPr>
                <w:sz w:val="22"/>
                <w:szCs w:val="22"/>
              </w:rPr>
              <w:t>72.36</w:t>
            </w:r>
          </w:p>
        </w:tc>
      </w:tr>
    </w:tbl>
    <w:p w:rsidR="00161123" w:rsidRDefault="00161123">
      <w:pPr>
        <w:jc w:val="both"/>
        <w:rPr>
          <w:rFonts w:ascii="新細明體" w:hAnsi="新細明體"/>
        </w:rPr>
      </w:pPr>
      <w:r>
        <w:rPr>
          <w:rFonts w:ascii="新細明體" w:hAnsi="新細明體" w:hint="eastAsia"/>
        </w:rPr>
        <w:t xml:space="preserve">                                                                          </w:t>
      </w:r>
      <w:r w:rsidR="00117D44">
        <w:rPr>
          <w:rFonts w:ascii="新細明體" w:hAnsi="新細明體" w:hint="eastAsia"/>
          <w:noProof/>
        </w:rPr>
        <w:drawing>
          <wp:inline distT="0" distB="0" distL="0" distR="0">
            <wp:extent cx="409575" cy="153670"/>
            <wp:effectExtent l="19050" t="0" r="9525" b="0"/>
            <wp:docPr id="6" name="圖片 6"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top"/>
                    <pic:cNvPicPr>
                      <a:picLocks noChangeAspect="1" noChangeArrowheads="1"/>
                    </pic:cNvPicPr>
                  </pic:nvPicPr>
                  <pic:blipFill>
                    <a:blip r:embed="rId12" cstate="print"/>
                    <a:srcRect/>
                    <a:stretch>
                      <a:fillRect/>
                    </a:stretch>
                  </pic:blipFill>
                  <pic:spPr bwMode="auto">
                    <a:xfrm>
                      <a:off x="0" y="0"/>
                      <a:ext cx="409575" cy="153670"/>
                    </a:xfrm>
                    <a:prstGeom prst="rect">
                      <a:avLst/>
                    </a:prstGeom>
                    <a:noFill/>
                    <a:ln w="9525">
                      <a:noFill/>
                      <a:miter lim="800000"/>
                      <a:headEnd/>
                      <a:tailEnd/>
                    </a:ln>
                  </pic:spPr>
                </pic:pic>
              </a:graphicData>
            </a:graphic>
          </wp:inline>
        </w:drawing>
      </w:r>
    </w:p>
    <w:p w:rsidR="00161123" w:rsidRDefault="00161123">
      <w:pPr>
        <w:rPr>
          <w:color w:val="FE8531"/>
          <w:sz w:val="20"/>
          <w:szCs w:val="20"/>
        </w:rPr>
      </w:pPr>
      <w:r>
        <w:rPr>
          <w:color w:val="FF6600"/>
          <w:sz w:val="20"/>
          <w:szCs w:val="20"/>
        </w:rPr>
        <w:t>投資人若欲查詢該公司更詳細之資料請連結至</w:t>
      </w:r>
      <w:hyperlink r:id="rId15" w:history="1">
        <w:r>
          <w:rPr>
            <w:rStyle w:val="a6"/>
            <w:rFonts w:ascii="新細明體" w:hAnsi="新細明體" w:hint="eastAsia"/>
            <w:b/>
            <w:color w:val="3366FF"/>
            <w:sz w:val="20"/>
            <w:szCs w:val="20"/>
          </w:rPr>
          <w:t>公開資訊觀測站</w:t>
        </w:r>
      </w:hyperlink>
      <w:r>
        <w:rPr>
          <w:color w:val="FF6600"/>
          <w:sz w:val="20"/>
          <w:szCs w:val="20"/>
        </w:rPr>
        <w:t>!!</w:t>
      </w:r>
    </w:p>
    <w:sectPr w:rsidR="00161123">
      <w:footerReference w:type="even" r:id="rId16"/>
      <w:footerReference w:type="default" r:id="rId17"/>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1E" w:rsidRDefault="00D42E1E">
      <w:r>
        <w:separator/>
      </w:r>
    </w:p>
  </w:endnote>
  <w:endnote w:type="continuationSeparator" w:id="0">
    <w:p w:rsidR="00D42E1E" w:rsidRDefault="00D4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23" w:rsidRDefault="0016112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61123" w:rsidRDefault="001611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123" w:rsidRDefault="00161123">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C7CCA">
      <w:rPr>
        <w:rStyle w:val="ad"/>
        <w:noProof/>
      </w:rPr>
      <w:t>7</w:t>
    </w:r>
    <w:r>
      <w:rPr>
        <w:rStyle w:val="ad"/>
      </w:rPr>
      <w:fldChar w:fldCharType="end"/>
    </w:r>
  </w:p>
  <w:p w:rsidR="00161123" w:rsidRDefault="001611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1E" w:rsidRDefault="00D42E1E">
      <w:r>
        <w:separator/>
      </w:r>
    </w:p>
  </w:footnote>
  <w:footnote w:type="continuationSeparator" w:id="0">
    <w:p w:rsidR="00D42E1E" w:rsidRDefault="00D42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pt;height:12.6pt" o:bullet="t">
        <v:imagedata r:id="rId1" o:title="icon_page_title"/>
      </v:shape>
    </w:pict>
  </w:numPicBullet>
  <w:abstractNum w:abstractNumId="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438A"/>
    <w:rsid w:val="00004621"/>
    <w:rsid w:val="000325E5"/>
    <w:rsid w:val="000B0313"/>
    <w:rsid w:val="000B4E9E"/>
    <w:rsid w:val="001120B0"/>
    <w:rsid w:val="00117D44"/>
    <w:rsid w:val="00135632"/>
    <w:rsid w:val="00161123"/>
    <w:rsid w:val="00176DF5"/>
    <w:rsid w:val="0019438A"/>
    <w:rsid w:val="001954E4"/>
    <w:rsid w:val="001B066A"/>
    <w:rsid w:val="001B54DA"/>
    <w:rsid w:val="0020043D"/>
    <w:rsid w:val="002440D3"/>
    <w:rsid w:val="00251045"/>
    <w:rsid w:val="0026520B"/>
    <w:rsid w:val="00270437"/>
    <w:rsid w:val="00281E97"/>
    <w:rsid w:val="002A0A8F"/>
    <w:rsid w:val="002A3282"/>
    <w:rsid w:val="002A5399"/>
    <w:rsid w:val="002D5CC7"/>
    <w:rsid w:val="002F73CE"/>
    <w:rsid w:val="00302971"/>
    <w:rsid w:val="0031764D"/>
    <w:rsid w:val="00346FDC"/>
    <w:rsid w:val="00383EFE"/>
    <w:rsid w:val="00385C47"/>
    <w:rsid w:val="00437792"/>
    <w:rsid w:val="00450F2B"/>
    <w:rsid w:val="004C4EB1"/>
    <w:rsid w:val="004C7511"/>
    <w:rsid w:val="004D4500"/>
    <w:rsid w:val="005071DA"/>
    <w:rsid w:val="00553CD3"/>
    <w:rsid w:val="0057189A"/>
    <w:rsid w:val="005C7CCA"/>
    <w:rsid w:val="005F78D4"/>
    <w:rsid w:val="00611233"/>
    <w:rsid w:val="00641402"/>
    <w:rsid w:val="006B0756"/>
    <w:rsid w:val="006C7947"/>
    <w:rsid w:val="006F4D32"/>
    <w:rsid w:val="00711110"/>
    <w:rsid w:val="00724899"/>
    <w:rsid w:val="007609BE"/>
    <w:rsid w:val="008017D5"/>
    <w:rsid w:val="00802465"/>
    <w:rsid w:val="0080520E"/>
    <w:rsid w:val="00833F41"/>
    <w:rsid w:val="00846B1E"/>
    <w:rsid w:val="00853A69"/>
    <w:rsid w:val="008933EB"/>
    <w:rsid w:val="008A245B"/>
    <w:rsid w:val="008A392B"/>
    <w:rsid w:val="008B4274"/>
    <w:rsid w:val="00913EC5"/>
    <w:rsid w:val="009312E3"/>
    <w:rsid w:val="00966777"/>
    <w:rsid w:val="0097783D"/>
    <w:rsid w:val="009A4CAF"/>
    <w:rsid w:val="009C03AA"/>
    <w:rsid w:val="009D0343"/>
    <w:rsid w:val="00A277D2"/>
    <w:rsid w:val="00A37899"/>
    <w:rsid w:val="00A54EFD"/>
    <w:rsid w:val="00A72D0C"/>
    <w:rsid w:val="00A7650E"/>
    <w:rsid w:val="00AE35E6"/>
    <w:rsid w:val="00AE6F69"/>
    <w:rsid w:val="00AF14E6"/>
    <w:rsid w:val="00B26183"/>
    <w:rsid w:val="00B277E6"/>
    <w:rsid w:val="00B40A0A"/>
    <w:rsid w:val="00B730F0"/>
    <w:rsid w:val="00BB5DC7"/>
    <w:rsid w:val="00BE7209"/>
    <w:rsid w:val="00BF2B97"/>
    <w:rsid w:val="00C62170"/>
    <w:rsid w:val="00C96E93"/>
    <w:rsid w:val="00D00024"/>
    <w:rsid w:val="00D22FA1"/>
    <w:rsid w:val="00D3106D"/>
    <w:rsid w:val="00D364AD"/>
    <w:rsid w:val="00D42E1E"/>
    <w:rsid w:val="00D92182"/>
    <w:rsid w:val="00DA3592"/>
    <w:rsid w:val="00DA75FC"/>
    <w:rsid w:val="00DF2FA0"/>
    <w:rsid w:val="00E664A2"/>
    <w:rsid w:val="00E8317C"/>
    <w:rsid w:val="00E87352"/>
    <w:rsid w:val="00EB5B19"/>
    <w:rsid w:val="00EE3F49"/>
    <w:rsid w:val="00EE4C00"/>
    <w:rsid w:val="00EF10AF"/>
    <w:rsid w:val="00EF1B17"/>
    <w:rsid w:val="00EF61CF"/>
    <w:rsid w:val="00F021F6"/>
    <w:rsid w:val="00F23D95"/>
    <w:rsid w:val="00F3105D"/>
    <w:rsid w:val="00F640D4"/>
    <w:rsid w:val="00F92C54"/>
    <w:rsid w:val="00F97EB6"/>
    <w:rsid w:val="00FC1F93"/>
    <w:rsid w:val="00FD1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1">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pacing w:val="220"/>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customStyle="1" w:styleId="Af1">
    <w:name w:val="A."/>
    <w:qFormat/>
    <w:rsid w:val="00711110"/>
    <w:pPr>
      <w:widowControl w:val="0"/>
      <w:autoSpaceDE w:val="0"/>
      <w:autoSpaceDN w:val="0"/>
      <w:adjustRightInd w:val="0"/>
      <w:spacing w:line="368" w:lineRule="exact"/>
      <w:ind w:left="1700" w:hanging="226"/>
      <w:jc w:val="both"/>
    </w:pPr>
    <w:rPr>
      <w:rFonts w:ascii="標楷體" w:eastAsia="標楷體" w:cs="標楷體"/>
      <w:color w:val="000000"/>
      <w:sz w:val="24"/>
      <w:szCs w:val="24"/>
      <w:lang w:eastAsia="en-US"/>
    </w:rPr>
  </w:style>
  <w:style w:type="character" w:customStyle="1" w:styleId="HTML0">
    <w:name w:val="HTML 預設格式 字元"/>
    <w:link w:val="HTML"/>
    <w:semiHidden/>
    <w:rsid w:val="000B4E9E"/>
    <w:rPr>
      <w:rFonts w:ascii="Arial Unicode MS" w:eastAsia="Arial Unicode MS" w:hAnsi="Arial Unicode MS" w:cs="Arial Unicode MS"/>
    </w:rPr>
  </w:style>
  <w:style w:type="paragraph" w:customStyle="1" w:styleId="10">
    <w:name w:val="(1)內文"/>
    <w:basedOn w:val="a"/>
    <w:link w:val="11"/>
    <w:rsid w:val="005C7CCA"/>
    <w:pPr>
      <w:snapToGrid w:val="0"/>
      <w:spacing w:after="120" w:line="400" w:lineRule="atLeast"/>
      <w:ind w:left="1684"/>
      <w:jc w:val="both"/>
    </w:pPr>
    <w:rPr>
      <w:rFonts w:eastAsia="標楷體"/>
    </w:rPr>
  </w:style>
  <w:style w:type="character" w:customStyle="1" w:styleId="11">
    <w:name w:val="(1)內文 字元"/>
    <w:link w:val="10"/>
    <w:locked/>
    <w:rsid w:val="005C7CCA"/>
    <w:rPr>
      <w:rFonts w:eastAsia="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31532;&#19968;&#38913;"/><Relationship Id="rId5" Type="http://schemas.openxmlformats.org/officeDocument/2006/relationships/settings" Target="settings.xml"/><Relationship Id="rId15" Type="http://schemas.openxmlformats.org/officeDocument/2006/relationships/hyperlink" Target="http://newmops.tse.com.tw"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2FC6-04DF-4AB8-B72D-22ACDA4F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3866</Words>
  <Characters>3107</Characters>
  <Application>Microsoft Office Word</Application>
  <DocSecurity>0</DocSecurity>
  <Lines>25</Lines>
  <Paragraphs>13</Paragraphs>
  <ScaleCrop>false</ScaleCrop>
  <Company>abc</Company>
  <LinksUpToDate>false</LinksUpToDate>
  <CharactersWithSpaces>6960</CharactersWithSpaces>
  <SharedDoc>false</SharedDoc>
  <HLinks>
    <vt:vector size="60" baseType="variant">
      <vt:variant>
        <vt:i4>6946868</vt:i4>
      </vt:variant>
      <vt:variant>
        <vt:i4>30</vt:i4>
      </vt:variant>
      <vt:variant>
        <vt:i4>0</vt:i4>
      </vt:variant>
      <vt:variant>
        <vt:i4>5</vt:i4>
      </vt:variant>
      <vt:variant>
        <vt:lpwstr>http://newmops.tse.com.tw/</vt:lpwstr>
      </vt:variant>
      <vt:variant>
        <vt:lpwstr/>
      </vt:variant>
      <vt:variant>
        <vt:i4>1308654380</vt:i4>
      </vt:variant>
      <vt:variant>
        <vt:i4>27</vt:i4>
      </vt:variant>
      <vt:variant>
        <vt:i4>0</vt:i4>
      </vt:variant>
      <vt:variant>
        <vt:i4>5</vt:i4>
      </vt:variant>
      <vt:variant>
        <vt:lpwstr/>
      </vt:variant>
      <vt:variant>
        <vt:lpwstr>第一頁</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許瑞娟</cp:lastModifiedBy>
  <cp:revision>12</cp:revision>
  <cp:lastPrinted>2011-08-04T07:44:00Z</cp:lastPrinted>
  <dcterms:created xsi:type="dcterms:W3CDTF">2017-12-09T04:28:00Z</dcterms:created>
  <dcterms:modified xsi:type="dcterms:W3CDTF">2017-12-13T06:44:00Z</dcterms:modified>
</cp:coreProperties>
</file>